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959E" w14:textId="77777777" w:rsidR="00FC5022" w:rsidRDefault="00FC5022">
      <w:pPr>
        <w:pStyle w:val="berschriftKapitlchen"/>
      </w:pPr>
      <w:r>
        <w:t>Schriftenverzeichnis</w:t>
      </w:r>
    </w:p>
    <w:p w14:paraId="39319D39" w14:textId="77777777" w:rsidR="00FC5022" w:rsidRDefault="00FC5022"/>
    <w:p w14:paraId="3F6970D8" w14:textId="77777777" w:rsidR="00A67F63" w:rsidRDefault="00FC5022" w:rsidP="00A67F63">
      <w:pPr>
        <w:pStyle w:val="berschrift3"/>
        <w:spacing w:after="240"/>
        <w:jc w:val="left"/>
        <w:rPr>
          <w:sz w:val="28"/>
        </w:rPr>
      </w:pPr>
      <w:r>
        <w:rPr>
          <w:sz w:val="28"/>
        </w:rPr>
        <w:t>Theologische Publikationen</w:t>
      </w:r>
    </w:p>
    <w:p w14:paraId="3564A2B3" w14:textId="2067487C" w:rsidR="00E745AA" w:rsidRPr="00E745AA" w:rsidRDefault="00E745AA" w:rsidP="00E87857">
      <w:pPr>
        <w:pStyle w:val="berschrift1"/>
        <w:rPr>
          <w:b w:val="0"/>
          <w:sz w:val="22"/>
          <w:szCs w:val="22"/>
        </w:rPr>
      </w:pPr>
      <w:r w:rsidRPr="00E745AA">
        <w:rPr>
          <w:b w:val="0"/>
          <w:sz w:val="22"/>
          <w:szCs w:val="22"/>
        </w:rPr>
        <w:t>Kirche</w:t>
      </w:r>
      <w:r>
        <w:rPr>
          <w:b w:val="0"/>
          <w:sz w:val="22"/>
          <w:szCs w:val="22"/>
        </w:rPr>
        <w:t xml:space="preserve"> als </w:t>
      </w:r>
      <w:r>
        <w:rPr>
          <w:b w:val="0"/>
          <w:i/>
          <w:sz w:val="22"/>
          <w:szCs w:val="22"/>
        </w:rPr>
        <w:t>Change Agent</w:t>
      </w:r>
      <w:r>
        <w:rPr>
          <w:b w:val="0"/>
          <w:sz w:val="22"/>
          <w:szCs w:val="22"/>
        </w:rPr>
        <w:t xml:space="preserve">? Die Weltvision </w:t>
      </w:r>
      <w:r w:rsidRPr="00E745AA">
        <w:rPr>
          <w:b w:val="0"/>
          <w:sz w:val="22"/>
          <w:szCs w:val="22"/>
        </w:rPr>
        <w:t>Gott</w:t>
      </w:r>
      <w:r>
        <w:rPr>
          <w:b w:val="0"/>
          <w:sz w:val="22"/>
          <w:szCs w:val="22"/>
        </w:rPr>
        <w:t xml:space="preserve">es mystagogisch erschließen, in: Regina M. Frey / Katharina Karl (Hg.), Kontemplative Pastoral. </w:t>
      </w:r>
      <w:r w:rsidRPr="00E745AA">
        <w:rPr>
          <w:b w:val="0"/>
          <w:sz w:val="22"/>
          <w:szCs w:val="22"/>
        </w:rPr>
        <w:t>Seelsorge</w:t>
      </w:r>
      <w:r>
        <w:rPr>
          <w:b w:val="0"/>
          <w:sz w:val="22"/>
          <w:szCs w:val="22"/>
        </w:rPr>
        <w:t xml:space="preserve">, Mystagogie, Predigt. FS für Andreas Wollbold, </w:t>
      </w:r>
      <w:r w:rsidR="00527111">
        <w:rPr>
          <w:b w:val="0"/>
          <w:sz w:val="22"/>
          <w:szCs w:val="22"/>
        </w:rPr>
        <w:t xml:space="preserve">Regensburg: Pustet 2025, </w:t>
      </w:r>
      <w:r>
        <w:rPr>
          <w:b w:val="0"/>
          <w:sz w:val="22"/>
          <w:szCs w:val="22"/>
        </w:rPr>
        <w:t>119-129.</w:t>
      </w:r>
    </w:p>
    <w:p w14:paraId="35B59B31" w14:textId="668D5968" w:rsidR="004006A8" w:rsidRDefault="004006A8" w:rsidP="00E87857">
      <w:pPr>
        <w:pStyle w:val="berschrift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Die </w:t>
      </w:r>
      <w:r w:rsidRPr="004006A8">
        <w:rPr>
          <w:b w:val="0"/>
          <w:sz w:val="22"/>
          <w:szCs w:val="22"/>
        </w:rPr>
        <w:t>Kirche</w:t>
      </w:r>
      <w:r>
        <w:rPr>
          <w:b w:val="0"/>
          <w:sz w:val="22"/>
          <w:szCs w:val="22"/>
        </w:rPr>
        <w:t xml:space="preserve"> der </w:t>
      </w:r>
      <w:r w:rsidRPr="004006A8">
        <w:rPr>
          <w:b w:val="0"/>
          <w:sz w:val="22"/>
          <w:szCs w:val="22"/>
        </w:rPr>
        <w:t>Zukunft</w:t>
      </w:r>
      <w:r>
        <w:rPr>
          <w:b w:val="0"/>
          <w:sz w:val="22"/>
          <w:szCs w:val="22"/>
        </w:rPr>
        <w:t xml:space="preserve"> gibt es bereits. Pastoraltheologische Reflexionen zur Kirchenentwicklung, in: futur 2 „Konturen der nächsten Kirche“ 2-2</w:t>
      </w:r>
      <w:r w:rsidR="00BC3A4D">
        <w:rPr>
          <w:b w:val="0"/>
          <w:sz w:val="22"/>
          <w:szCs w:val="22"/>
        </w:rPr>
        <w:t>02</w:t>
      </w:r>
      <w:r>
        <w:rPr>
          <w:b w:val="0"/>
          <w:sz w:val="22"/>
          <w:szCs w:val="22"/>
        </w:rPr>
        <w:t xml:space="preserve">4    </w:t>
      </w:r>
      <w:hyperlink r:id="rId7" w:history="1">
        <w:r w:rsidRPr="00A10C0D">
          <w:rPr>
            <w:rStyle w:val="Hyperlink"/>
            <w:b w:val="0"/>
            <w:sz w:val="22"/>
            <w:szCs w:val="22"/>
          </w:rPr>
          <w:t>https://www.futur2.org/article/die-kirche-der-zukunft-gibt-es-bereits-pastoraltheologische-reflexionen-zur-kirchenentwicklung/</w:t>
        </w:r>
      </w:hyperlink>
      <w:r>
        <w:rPr>
          <w:b w:val="0"/>
          <w:sz w:val="22"/>
          <w:szCs w:val="22"/>
        </w:rPr>
        <w:t xml:space="preserve"> </w:t>
      </w:r>
    </w:p>
    <w:p w14:paraId="46FA7788" w14:textId="03991BEC" w:rsidR="00BC3A4D" w:rsidRDefault="00BC3A4D" w:rsidP="00A67F63">
      <w:pPr>
        <w:pStyle w:val="berschrift3"/>
        <w:spacing w:after="2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Gesellschaftliche Transformationen. Über den Nutzen des </w:t>
      </w:r>
      <w:r w:rsidRPr="00BC3A4D">
        <w:rPr>
          <w:b w:val="0"/>
          <w:sz w:val="22"/>
          <w:szCs w:val="22"/>
        </w:rPr>
        <w:t>christlich</w:t>
      </w:r>
      <w:r>
        <w:rPr>
          <w:b w:val="0"/>
          <w:sz w:val="22"/>
          <w:szCs w:val="22"/>
        </w:rPr>
        <w:t xml:space="preserve">en Erbes, in: futur 2 „Was ist das neue Normal? </w:t>
      </w:r>
      <w:r w:rsidRPr="00BC3A4D">
        <w:rPr>
          <w:b w:val="0"/>
          <w:sz w:val="22"/>
          <w:szCs w:val="22"/>
        </w:rPr>
        <w:t>Gesellschaft</w:t>
      </w:r>
      <w:r>
        <w:rPr>
          <w:b w:val="0"/>
          <w:sz w:val="22"/>
          <w:szCs w:val="22"/>
        </w:rPr>
        <w:t xml:space="preserve">liche </w:t>
      </w:r>
      <w:r w:rsidRPr="00BC3A4D">
        <w:rPr>
          <w:b w:val="0"/>
          <w:sz w:val="22"/>
          <w:szCs w:val="22"/>
        </w:rPr>
        <w:t>Transformation</w:t>
      </w:r>
      <w:r>
        <w:rPr>
          <w:b w:val="0"/>
          <w:sz w:val="22"/>
          <w:szCs w:val="22"/>
        </w:rPr>
        <w:t xml:space="preserve"> in polarisierten Welten 1-2024 </w:t>
      </w:r>
      <w:hyperlink r:id="rId8" w:history="1">
        <w:r w:rsidRPr="00403EE7">
          <w:rPr>
            <w:rStyle w:val="Hyperlink"/>
            <w:b w:val="0"/>
            <w:sz w:val="22"/>
            <w:szCs w:val="22"/>
          </w:rPr>
          <w:t>https://www.futur2.org/article/gesellschaftliche-transformationen-ueber-den-nutzen-des-christlichen-erbes/</w:t>
        </w:r>
      </w:hyperlink>
      <w:r>
        <w:rPr>
          <w:b w:val="0"/>
          <w:sz w:val="22"/>
          <w:szCs w:val="22"/>
        </w:rPr>
        <w:t xml:space="preserve"> </w:t>
      </w:r>
    </w:p>
    <w:p w14:paraId="0B503412" w14:textId="56A65AE9" w:rsidR="00123161" w:rsidRDefault="00123161" w:rsidP="00A67F63">
      <w:pPr>
        <w:pStyle w:val="berschrift3"/>
        <w:spacing w:after="2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Jean-François Lyotard, Der Widerstreit, in: Referenztheorien der </w:t>
      </w:r>
      <w:r w:rsidRPr="00123161">
        <w:rPr>
          <w:b w:val="0"/>
          <w:sz w:val="22"/>
          <w:szCs w:val="22"/>
        </w:rPr>
        <w:t>Pastoraltheologie</w:t>
      </w:r>
      <w:r>
        <w:rPr>
          <w:b w:val="0"/>
          <w:sz w:val="22"/>
          <w:szCs w:val="22"/>
        </w:rPr>
        <w:t xml:space="preserve"> ZPTh 43 (2-2023), 177-186.</w:t>
      </w:r>
    </w:p>
    <w:p w14:paraId="6E0088A8" w14:textId="453487F2" w:rsidR="00AF74DE" w:rsidRDefault="00A8599E" w:rsidP="00A67F63">
      <w:pPr>
        <w:pStyle w:val="berschrift3"/>
        <w:spacing w:after="2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Lebenswege. Wandern und Spiritualität aus </w:t>
      </w:r>
      <w:r w:rsidRPr="00A8599E">
        <w:rPr>
          <w:b w:val="0"/>
          <w:sz w:val="22"/>
          <w:szCs w:val="22"/>
        </w:rPr>
        <w:t>praktisch-theologisch</w:t>
      </w:r>
      <w:r>
        <w:rPr>
          <w:b w:val="0"/>
          <w:sz w:val="22"/>
          <w:szCs w:val="22"/>
        </w:rPr>
        <w:t>er Sicht, in: euangel 2-</w:t>
      </w:r>
      <w:r w:rsidR="000369CD">
        <w:rPr>
          <w:b w:val="0"/>
          <w:sz w:val="22"/>
          <w:szCs w:val="22"/>
        </w:rPr>
        <w:t xml:space="preserve">2023. </w:t>
      </w:r>
      <w:hyperlink r:id="rId9" w:history="1">
        <w:r w:rsidR="000369CD" w:rsidRPr="003B2432">
          <w:rPr>
            <w:rStyle w:val="Hyperlink"/>
            <w:b w:val="0"/>
            <w:sz w:val="22"/>
            <w:szCs w:val="22"/>
          </w:rPr>
          <w:t>https://www.euangel.de/ausgabe-2-2023/wandern-und-spiritualitaet/lebenswege-wandern-und-spiritualitaet-aus-praktisch-theologischer-sicht/</w:t>
        </w:r>
      </w:hyperlink>
      <w:r w:rsidR="000369CD">
        <w:rPr>
          <w:b w:val="0"/>
          <w:sz w:val="22"/>
          <w:szCs w:val="22"/>
        </w:rPr>
        <w:t xml:space="preserve"> </w:t>
      </w:r>
    </w:p>
    <w:p w14:paraId="2AAED70F" w14:textId="3FDF20F7" w:rsidR="005E3265" w:rsidRDefault="005E3265" w:rsidP="00A67F63">
      <w:pPr>
        <w:pStyle w:val="berschrift3"/>
        <w:spacing w:after="2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Homiletik im Spiegel der Vorworte. Eine erste Bilanz, in: Martin Nitsche / Marlen Bunzel (Hg.), Bibelrezeption, Zensurmechanismen und homiletische Fragestellungen in der </w:t>
      </w:r>
      <w:r w:rsidRPr="005E3265">
        <w:rPr>
          <w:b w:val="0"/>
          <w:sz w:val="22"/>
          <w:szCs w:val="22"/>
        </w:rPr>
        <w:t>katholisch</w:t>
      </w:r>
      <w:r>
        <w:rPr>
          <w:b w:val="0"/>
          <w:sz w:val="22"/>
          <w:szCs w:val="22"/>
        </w:rPr>
        <w:t>en DDR-Diaspora. Mehrperspektivische Annäherungen an die Predigtreihe „Das Wort an die Gemeinde“ (ETSch 55), Würzburg: Echter 2023, 208-215.</w:t>
      </w:r>
    </w:p>
    <w:p w14:paraId="4B1ADFD7" w14:textId="52949F44" w:rsidR="00606BAE" w:rsidRPr="00A67F63" w:rsidRDefault="00606BAE" w:rsidP="00A67F63">
      <w:pPr>
        <w:pStyle w:val="berschrift3"/>
        <w:spacing w:after="240"/>
        <w:jc w:val="left"/>
        <w:rPr>
          <w:sz w:val="28"/>
        </w:rPr>
      </w:pPr>
      <w:r>
        <w:rPr>
          <w:b w:val="0"/>
          <w:sz w:val="22"/>
          <w:szCs w:val="22"/>
        </w:rPr>
        <w:t>Gott näher kommen. Pastoraltheologische Impulse für Kirchenentwicklung im Nachhaltigen Tourismus, i</w:t>
      </w:r>
      <w:r w:rsidRPr="00EA5714">
        <w:rPr>
          <w:b w:val="0"/>
          <w:sz w:val="22"/>
          <w:szCs w:val="22"/>
        </w:rPr>
        <w:t xml:space="preserve">n: </w:t>
      </w:r>
      <w:r w:rsidRPr="00EA5714">
        <w:rPr>
          <w:rStyle w:val="markedcontent"/>
          <w:b w:val="0"/>
          <w:sz w:val="22"/>
          <w:szCs w:val="22"/>
        </w:rPr>
        <w:t xml:space="preserve">Tobias Kläden / Georg </w:t>
      </w:r>
      <w:r>
        <w:rPr>
          <w:rStyle w:val="markedcontent"/>
          <w:b w:val="0"/>
          <w:sz w:val="22"/>
          <w:szCs w:val="22"/>
        </w:rPr>
        <w:t>Hofmeister / Andreas Würbel (H</w:t>
      </w:r>
      <w:r w:rsidRPr="00EA5714">
        <w:rPr>
          <w:rStyle w:val="markedcontent"/>
          <w:b w:val="0"/>
          <w:sz w:val="22"/>
          <w:szCs w:val="22"/>
        </w:rPr>
        <w:t>g.)</w:t>
      </w:r>
      <w:r>
        <w:rPr>
          <w:rStyle w:val="markedcontent"/>
          <w:b w:val="0"/>
          <w:sz w:val="22"/>
          <w:szCs w:val="22"/>
        </w:rPr>
        <w:t xml:space="preserve">, </w:t>
      </w:r>
      <w:r w:rsidRPr="00EA5714">
        <w:rPr>
          <w:rStyle w:val="markedcontent"/>
          <w:b w:val="0"/>
          <w:sz w:val="22"/>
          <w:szCs w:val="22"/>
        </w:rPr>
        <w:t>Zurück auf Los oder Neustart?</w:t>
      </w:r>
      <w:r>
        <w:rPr>
          <w:rStyle w:val="markedcontent"/>
          <w:b w:val="0"/>
          <w:sz w:val="22"/>
          <w:szCs w:val="22"/>
        </w:rPr>
        <w:t xml:space="preserve"> </w:t>
      </w:r>
      <w:r w:rsidRPr="00EA5714">
        <w:rPr>
          <w:rStyle w:val="markedcontent"/>
          <w:b w:val="0"/>
          <w:sz w:val="22"/>
          <w:szCs w:val="22"/>
        </w:rPr>
        <w:t>Tourismus, Kirchen und Nachhaltigkeit</w:t>
      </w:r>
      <w:r>
        <w:rPr>
          <w:rStyle w:val="markedcontent"/>
          <w:b w:val="0"/>
          <w:sz w:val="22"/>
          <w:szCs w:val="22"/>
        </w:rPr>
        <w:t>, Stuttgart: Kohlhammer</w:t>
      </w:r>
      <w:r w:rsidR="008B61CE">
        <w:rPr>
          <w:rStyle w:val="markedcontent"/>
          <w:b w:val="0"/>
          <w:sz w:val="22"/>
          <w:szCs w:val="22"/>
        </w:rPr>
        <w:t xml:space="preserve">, </w:t>
      </w:r>
      <w:r w:rsidR="005F77B9">
        <w:rPr>
          <w:rStyle w:val="markedcontent"/>
          <w:b w:val="0"/>
          <w:sz w:val="22"/>
          <w:szCs w:val="22"/>
        </w:rPr>
        <w:t xml:space="preserve">2023, </w:t>
      </w:r>
      <w:r w:rsidR="008B61CE">
        <w:rPr>
          <w:rStyle w:val="markedcontent"/>
          <w:b w:val="0"/>
          <w:sz w:val="22"/>
          <w:szCs w:val="22"/>
        </w:rPr>
        <w:t>177-190.</w:t>
      </w:r>
    </w:p>
    <w:p w14:paraId="610A1EFC" w14:textId="77777777" w:rsidR="00584758" w:rsidRDefault="00584758" w:rsidP="00A43149">
      <w:pPr>
        <w:tabs>
          <w:tab w:val="clear" w:pos="340"/>
        </w:tabs>
        <w:spacing w:after="120" w:line="240" w:lineRule="atLeast"/>
        <w:rPr>
          <w:rFonts w:eastAsia="Segoe UI"/>
        </w:rPr>
      </w:pPr>
      <w:r>
        <w:rPr>
          <w:rFonts w:eastAsia="Segoe UI"/>
        </w:rPr>
        <w:t xml:space="preserve">Sport und Spiritualität – ein spannungsreiches Verhältnis, in: LebS </w:t>
      </w:r>
      <w:r w:rsidR="000E53AD">
        <w:rPr>
          <w:rFonts w:eastAsia="Segoe UI"/>
        </w:rPr>
        <w:t xml:space="preserve">74 </w:t>
      </w:r>
      <w:r w:rsidR="005F77B9">
        <w:rPr>
          <w:rFonts w:eastAsia="Segoe UI"/>
        </w:rPr>
        <w:t>(1/</w:t>
      </w:r>
      <w:r>
        <w:rPr>
          <w:rFonts w:eastAsia="Segoe UI"/>
        </w:rPr>
        <w:t>2023),</w:t>
      </w:r>
      <w:r w:rsidR="000E53AD">
        <w:rPr>
          <w:rFonts w:eastAsia="Segoe UI"/>
        </w:rPr>
        <w:t xml:space="preserve"> 14-19.</w:t>
      </w:r>
    </w:p>
    <w:p w14:paraId="5C538841" w14:textId="77777777" w:rsidR="00584758" w:rsidRPr="00584758" w:rsidRDefault="00B32C45" w:rsidP="00A43149">
      <w:pPr>
        <w:tabs>
          <w:tab w:val="clear" w:pos="340"/>
        </w:tabs>
        <w:spacing w:after="120" w:line="240" w:lineRule="atLeast"/>
        <w:rPr>
          <w:rFonts w:eastAsia="Segoe UI"/>
        </w:rPr>
      </w:pPr>
      <w:r>
        <w:rPr>
          <w:rFonts w:eastAsia="Segoe UI"/>
        </w:rPr>
        <w:t>Buen vivir – gut leben oder weiter so wie bisher? Eine</w:t>
      </w:r>
      <w:r w:rsidR="005F77B9">
        <w:rPr>
          <w:rFonts w:eastAsia="Segoe UI"/>
        </w:rPr>
        <w:t xml:space="preserve"> Zwischenbilanz, in: ZPTh 42 (2/</w:t>
      </w:r>
      <w:r>
        <w:rPr>
          <w:rFonts w:eastAsia="Segoe UI"/>
        </w:rPr>
        <w:t>2022), 61-69.</w:t>
      </w:r>
    </w:p>
    <w:p w14:paraId="0B9F163C" w14:textId="77777777" w:rsidR="00E142B4" w:rsidRDefault="00E142B4" w:rsidP="00A43149">
      <w:pPr>
        <w:tabs>
          <w:tab w:val="clear" w:pos="340"/>
        </w:tabs>
        <w:spacing w:after="120" w:line="240" w:lineRule="atLeast"/>
        <w:rPr>
          <w:rFonts w:eastAsia="Segoe UI" w:cs="Arial"/>
          <w:szCs w:val="18"/>
        </w:rPr>
      </w:pPr>
      <w:r>
        <w:rPr>
          <w:rFonts w:eastAsia="Segoe UI" w:cs="Arial"/>
          <w:szCs w:val="18"/>
        </w:rPr>
        <w:t>Wohin steuert die Pastoral angesichts der Pandemie? Grundlegende Überlegungen inmitten von Krisen, in: AnzSS 131 (7-8/2022), 34-40.</w:t>
      </w:r>
    </w:p>
    <w:p w14:paraId="7124AF7F" w14:textId="77777777" w:rsidR="00A43149" w:rsidRPr="00A43149" w:rsidRDefault="00A43149" w:rsidP="00A43149">
      <w:pPr>
        <w:tabs>
          <w:tab w:val="clear" w:pos="340"/>
        </w:tabs>
        <w:spacing w:after="120" w:line="240" w:lineRule="atLeast"/>
        <w:rPr>
          <w:rFonts w:eastAsia="Segoe UI" w:cs="Arial"/>
          <w:szCs w:val="18"/>
        </w:rPr>
      </w:pPr>
      <w:r w:rsidRPr="00A43149">
        <w:rPr>
          <w:rFonts w:eastAsia="Segoe UI" w:cs="Arial"/>
          <w:szCs w:val="18"/>
        </w:rPr>
        <w:t>Vom Sammlungs- zum Sendungsparadigma. Papst Franziskus als prophetischer Inspirator</w:t>
      </w:r>
      <w:r>
        <w:rPr>
          <w:rFonts w:eastAsia="Segoe UI" w:cs="Arial"/>
          <w:szCs w:val="18"/>
        </w:rPr>
        <w:t xml:space="preserve"> </w:t>
      </w:r>
      <w:r w:rsidRPr="00A43149">
        <w:rPr>
          <w:rFonts w:eastAsia="Segoe UI" w:cs="Arial"/>
          <w:szCs w:val="18"/>
        </w:rPr>
        <w:t>für eine Kirchenentwicklung in Ost-Mittel-Europa?, in: Klara Csiszar / Johann Pock / János Vlk (Hg.), Pastoraltheologie in Mitteleuropa. Bestandsaufnahme und Entwicklungsmöglichkeiten, Ostfildern: Grünewald 2021, 97-110.</w:t>
      </w:r>
    </w:p>
    <w:p w14:paraId="276D81B7" w14:textId="77777777" w:rsidR="004C322C" w:rsidRDefault="004C322C" w:rsidP="004C322C">
      <w:pPr>
        <w:pStyle w:val="CitaviLiteraturverzeichnis"/>
      </w:pPr>
      <w:r>
        <w:t>Erwachsenenbildung im Kontext einer säkularen Kultur, in: Tobias Kläden (Hg.), Kirche in der Diaspora. Keynotes der "pastorale!" in Magdeburg (KAMP kompakt 8), Erfurt: KAMP 2020, 154-166.</w:t>
      </w:r>
    </w:p>
    <w:p w14:paraId="2F161695" w14:textId="77777777" w:rsidR="00C505E4" w:rsidRDefault="00C505E4" w:rsidP="004C322C">
      <w:pPr>
        <w:pStyle w:val="CitaviLiteraturverzeichnis"/>
      </w:pPr>
      <w:r>
        <w:lastRenderedPageBreak/>
        <w:t>Freizeit und Tourismus – Seismographen einer Kulturentwicklung. Praktisch</w:t>
      </w:r>
      <w:r>
        <w:rPr>
          <w:rFonts w:ascii="Cambria Math" w:hAnsi="Cambria Math" w:cs="Cambria Math"/>
        </w:rPr>
        <w:t>‐</w:t>
      </w:r>
      <w:r w:rsidR="00A67F63">
        <w:t>theologische Konsequen</w:t>
      </w:r>
      <w:r>
        <w:t>zen für aktuelle Strukturdebatten, in: Tobias Kläden (Hg.), Gastfreundschaft und Resonanz. Perspektiven zu Freizeit und Tourismus (KAMP kompakt 7), Erfurt: KAMP 2020, 82-94.</w:t>
      </w:r>
    </w:p>
    <w:p w14:paraId="7D6D2871" w14:textId="77777777" w:rsidR="000A1F54" w:rsidRPr="002A0624" w:rsidRDefault="000A1F54" w:rsidP="002A0624">
      <w:pPr>
        <w:pStyle w:val="CitaviLiteraturverzeichnis"/>
        <w:spacing w:after="0"/>
      </w:pPr>
      <w:r>
        <w:t>Glaubensformen und -zeugnisse in postmoderner Heterogenität. Praktisch-theologische Zuwege der Unterscheidung der Geister, in: Agnes Slunitschek / Thomas Bremer (Hg.), Der Glaubenssinn der Gläubigen als Ort theologischer Erkenntnis. Praktische und systematische Theologie im Gespräch (QD 304), Freiburg: Herder 2020, 255-280.</w:t>
      </w:r>
    </w:p>
    <w:p w14:paraId="7554E698" w14:textId="68255904" w:rsidR="00E87857" w:rsidRDefault="00E87857">
      <w:pPr>
        <w:spacing w:after="60"/>
        <w:rPr>
          <w:szCs w:val="22"/>
        </w:rPr>
      </w:pPr>
      <w:r>
        <w:rPr>
          <w:szCs w:val="22"/>
        </w:rPr>
        <w:t>Mit Michael Wermke, Religion unterrichten in Thüringen, in: Martin Rothgangel / Bernd Schröder (Hg.), Religionsunterricht in den Ländern der Bundesrepublik Deutschland. Neue empirische Daten – Kontexte – Aktuelle Entwicklungen, Leipzig: Evangelische Verlagsanstalt 2020, 419-442.</w:t>
      </w:r>
    </w:p>
    <w:p w14:paraId="5FB580D8" w14:textId="6901638C" w:rsidR="0045296D" w:rsidRDefault="0045296D">
      <w:pPr>
        <w:spacing w:after="60"/>
        <w:rPr>
          <w:szCs w:val="22"/>
        </w:rPr>
      </w:pPr>
      <w:r w:rsidRPr="0045296D">
        <w:rPr>
          <w:szCs w:val="22"/>
        </w:rPr>
        <w:t>Religionspädagogik</w:t>
      </w:r>
      <w:r>
        <w:rPr>
          <w:szCs w:val="22"/>
        </w:rPr>
        <w:t xml:space="preserve"> in konfessioneller Kooperation. Ein Entwicklungsprojekt, in: Mathias Hahn / Andrea Schulte (Hg.), </w:t>
      </w:r>
      <w:r w:rsidRPr="0045296D">
        <w:rPr>
          <w:szCs w:val="22"/>
        </w:rPr>
        <w:t>Religionspädagogik</w:t>
      </w:r>
      <w:r>
        <w:rPr>
          <w:szCs w:val="22"/>
        </w:rPr>
        <w:t xml:space="preserve"> im Kontext, Gera: Garamond 2019, 103-120.</w:t>
      </w:r>
    </w:p>
    <w:p w14:paraId="511CB9CE" w14:textId="77777777" w:rsidR="00A430EA" w:rsidRDefault="00A430EA">
      <w:pPr>
        <w:spacing w:after="60"/>
        <w:rPr>
          <w:szCs w:val="22"/>
        </w:rPr>
      </w:pPr>
      <w:r>
        <w:rPr>
          <w:szCs w:val="22"/>
        </w:rPr>
        <w:t xml:space="preserve">Das Volk Gottes auf dem Weg durch die </w:t>
      </w:r>
      <w:r w:rsidRPr="00A430EA">
        <w:rPr>
          <w:szCs w:val="22"/>
        </w:rPr>
        <w:t>Postmoderne</w:t>
      </w:r>
      <w:r>
        <w:rPr>
          <w:szCs w:val="22"/>
        </w:rPr>
        <w:t>. Eine kleine Pastoraltheologie, Ostfildern: Grünewald 2018.</w:t>
      </w:r>
    </w:p>
    <w:p w14:paraId="5610FDC9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>„Das Reich Gottes ist euch nahe gekommen“ (Mk 1,15). Das Evangelium in den Lebensräumen des 21. Jhs. erschließen. Eine pastoraltheologische Ertragssicherung, in: Klara Csiszar / Martin Hochholzer / Markus Luber / Hubertus Schönemann (Hg.), Mission 21. Das Evangelium in neuen Räumen erschließen (Weltkirche und Mission 8), Regensburg: Pustet 2017, 180-209.</w:t>
      </w:r>
    </w:p>
    <w:p w14:paraId="64E4DBB6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 xml:space="preserve">Praktisch theologisieren. Ein Paradigmenwechsel vom Sprach- zum Denkproblem, in. Euangel 1/2017  </w:t>
      </w:r>
      <w:hyperlink r:id="rId10" w:history="1">
        <w:r>
          <w:rPr>
            <w:rStyle w:val="Hyperlink"/>
          </w:rPr>
          <w:t>http://www.euangel.de/ausgabe-1-2017/sprache/praktisch-theologisieren/</w:t>
        </w:r>
      </w:hyperlink>
    </w:p>
    <w:p w14:paraId="3ACDD133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>Säkularität und Religion in der Postmoderne, in: Hans-Hermann Pompe / Daniel Hörsch (Hg.), Indifferent? Ich bin normal. Indifferenz als Irritation für kirchliches Denken und Handeln (Kirche im Aufbruch 23), Leipzig: Evangel. Verlagsanstalt 2017, 131-134.</w:t>
      </w:r>
    </w:p>
    <w:p w14:paraId="04DF6394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>Säkularität und Religion in der Postmoderne. Eine praktisch-theologische Herausforderung, in: Kirchenamt der EKD (Hg.), Indifferent? Ich bin normal. Indifferenz als Irritation für kirchliches Denken und Handeln. Fachtagung des EKD-Zentrums für Mission in der Region, Augustinerkloster Erfurt 22.-24.11.2016 (epd-Dokumentation 14), Frankfurt/ M. 2017, 45.</w:t>
      </w:r>
    </w:p>
    <w:p w14:paraId="08FBD446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>Mit Michal Kaplánek, Das Leben der katholischen Christen 50 Jahre danach, in: Jind</w:t>
      </w:r>
      <w:r>
        <w:rPr>
          <w:rFonts w:cs="Arial"/>
          <w:szCs w:val="22"/>
        </w:rPr>
        <w:t>ř</w:t>
      </w:r>
      <w:r>
        <w:rPr>
          <w:szCs w:val="22"/>
        </w:rPr>
        <w:t xml:space="preserve">ich </w:t>
      </w:r>
      <w:r>
        <w:rPr>
          <w:rFonts w:cs="Arial"/>
          <w:szCs w:val="22"/>
        </w:rPr>
        <w:t>Šrajer / Lucie Kolářová u.a. (Hg.), Gaudium et Spes 50 Jahre danach, Brno: CDK 2015, 208-220. [in tschechischer Sprache]</w:t>
      </w:r>
    </w:p>
    <w:p w14:paraId="400B3B0D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>Christliche Pluralität in der Differenz der Deutungsmuster – Herausforderungen und Perspektiven, in: Walter Krieger / Balthasar Sieberer (Hg.), Christlich leben in der Welt von heute, Linz: Wagner 2015, 13-32.</w:t>
      </w:r>
    </w:p>
    <w:p w14:paraId="09E52F5A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 xml:space="preserve">Zwischen Religionslosigkeit und Rekonfessionalisierung – </w:t>
      </w:r>
      <w:r>
        <w:rPr>
          <w:iCs/>
          <w:szCs w:val="22"/>
        </w:rPr>
        <w:t>einige Schlaglichter</w:t>
      </w:r>
      <w:r>
        <w:rPr>
          <w:szCs w:val="22"/>
        </w:rPr>
        <w:t xml:space="preserve"> einer </w:t>
      </w:r>
      <w:r>
        <w:rPr>
          <w:iCs/>
          <w:szCs w:val="22"/>
        </w:rPr>
        <w:t>religionssoziologischen Analyse, in: TheoWeb 13 (2/2014), 27-34.</w:t>
      </w:r>
    </w:p>
    <w:p w14:paraId="38564A11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>Mit Andrea Schulte, Workshop W2-5: „Folge dem Stern!“ – Ein ökumenisches Hochschul</w:t>
      </w:r>
      <w:r>
        <w:rPr>
          <w:szCs w:val="22"/>
        </w:rPr>
        <w:softHyphen/>
        <w:t xml:space="preserve">projekt auf dem Erfurter Weihnachtsmarkt, in: TheoWeb </w:t>
      </w:r>
      <w:r>
        <w:rPr>
          <w:iCs/>
          <w:szCs w:val="22"/>
        </w:rPr>
        <w:t>13 (2/2014), 213-217.</w:t>
      </w:r>
    </w:p>
    <w:p w14:paraId="616434C2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>Mit Alexander Heinze, Religion in der Säkularität. Perspektiven und Herausforderungen Theologischer Erwachsenenbildung, in: Mark Achilles / Markus Roth (Hg.), Theologische Erwachsenenbildung zwischen Pastoral und Katechese. Grundlagen – Arbeitsfelder – Perspektiven, Ostfildern: Grünewald 2014, 39-53.</w:t>
      </w:r>
    </w:p>
    <w:p w14:paraId="5C48D45C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 xml:space="preserve">Diskussionsbeitrag zu zentralen Aspekten von Günter Kehrer: Atheismus, Religion und </w:t>
      </w:r>
      <w:r>
        <w:rPr>
          <w:szCs w:val="20"/>
        </w:rPr>
        <w:t xml:space="preserve">Wissenschaft aus katholisch-theologischer Perspektive, in: </w:t>
      </w:r>
      <w:r>
        <w:t xml:space="preserve">Erwägen – Wissen – Ethik. Forum für Erwägenskultur (EWE) </w:t>
      </w:r>
      <w:r w:rsidR="005D2CBC">
        <w:t>25 (1/2014), 266-2</w:t>
      </w:r>
      <w:r>
        <w:t>68.</w:t>
      </w:r>
    </w:p>
    <w:p w14:paraId="7107BE1D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lastRenderedPageBreak/>
        <w:t>Mit Alexander Heinze, Kirchliche Grundvollzüge zwischen Gottesherrschaft und Kulturlogik. Pastoraltheologische Kriterien für die christliche Identität, in: PTHefte 7 (2014), 110-118.</w:t>
      </w:r>
    </w:p>
    <w:p w14:paraId="51153F91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>Die Ehe – eine prophetische Lebensform. Pastoraltheologische Perspektiven. Eine Skizze, in: Markus Graulich / Martin Seidnader (Hg.), Zwischen Jesu Wort und Norm. Kirchliches Handeln angesichts von Scheidung und Wiederheirat (QD 264), Freiburg: Herder 2014, 243-254.</w:t>
      </w:r>
    </w:p>
    <w:p w14:paraId="37348035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 xml:space="preserve">Pastoraltheologie für säkulare Zeitgenossen – eine praktisch-theologische Herausforderung, in: </w:t>
      </w:r>
      <w:r>
        <w:t>Joachim Söder / Hubertus Schönemann (Hg.), Wohin ist Gott? Gott erfahren im säkularen Zeitalter (Theologie im Dialog 10), Freiburg i.Br.: Herder 2013, 137-149.</w:t>
      </w:r>
    </w:p>
    <w:p w14:paraId="7427459F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 xml:space="preserve">Mit Jan Loffeld, </w:t>
      </w:r>
      <w:r>
        <w:t>Von der Dorf- zur Stadtlogik christlichen Lebens. Über die Kultur von Andersorten in und jenseits von Gemeinde, LebZ 68 (3/2013), 178-191.</w:t>
      </w:r>
    </w:p>
    <w:p w14:paraId="21A6D2D5" w14:textId="77777777" w:rsidR="00FC5022" w:rsidRDefault="00FC5022">
      <w:pPr>
        <w:spacing w:after="60"/>
        <w:rPr>
          <w:szCs w:val="22"/>
        </w:rPr>
      </w:pPr>
      <w:r>
        <w:rPr>
          <w:szCs w:val="22"/>
        </w:rPr>
        <w:t xml:space="preserve">Von der Anspruchgesellschaft zur Wiederentdeckung der Evangelischen Armut. Skizze einer weltentheologischen Elementarisierung der Gerechtigkeitsthematik, in: </w:t>
      </w:r>
      <w:r>
        <w:t>Judith Könemann /  Norbert Mette (Hg.), Bildung und Gerechtigkeit. Warum religiöse Bildung politisch sein muss</w:t>
      </w:r>
      <w:r>
        <w:rPr>
          <w:szCs w:val="22"/>
        </w:rPr>
        <w:t xml:space="preserve"> (Bildung und Pastoral 2), Mainz: Grünewald 2013, 197-207.</w:t>
      </w:r>
    </w:p>
    <w:p w14:paraId="17F308C7" w14:textId="77777777" w:rsidR="00FC5022" w:rsidRDefault="00FC5022">
      <w:pPr>
        <w:rPr>
          <w:bCs/>
        </w:rPr>
      </w:pPr>
      <w:r>
        <w:rPr>
          <w:bCs/>
        </w:rPr>
        <w:t>Religion und Gläubigkeit in säkularer Kultur, in: ON 51 (5/2012), 3-15.</w:t>
      </w:r>
    </w:p>
    <w:p w14:paraId="61A47423" w14:textId="77777777" w:rsidR="00FC5022" w:rsidRDefault="00FC5022">
      <w:pPr>
        <w:rPr>
          <w:bCs/>
        </w:rPr>
      </w:pPr>
      <w:r>
        <w:rPr>
          <w:bCs/>
        </w:rPr>
        <w:t>Mit Rolf Fuchs / Helmut Scharler, Das seelsorgliche und pastorale Gespräch, in: Johannes Först / Heinz-Günther Schöttler (Hg.), Einführung in die Theologie der Pastoral. Ein Lehrbuch für Studierende, Lehrer und kirchliche Mitarbeiter, Münster: LIT 2012, 305-326.</w:t>
      </w:r>
    </w:p>
    <w:p w14:paraId="7D08453E" w14:textId="77777777" w:rsidR="00FC5022" w:rsidRDefault="00FC5022">
      <w:pPr>
        <w:pStyle w:val="Adresse"/>
        <w:rPr>
          <w:szCs w:val="24"/>
        </w:rPr>
      </w:pPr>
      <w:r>
        <w:rPr>
          <w:bCs/>
        </w:rPr>
        <w:t xml:space="preserve">Mit Daniela Bethge, </w:t>
      </w:r>
      <w:r>
        <w:rPr>
          <w:rFonts w:cs="Arial"/>
          <w:szCs w:val="32"/>
        </w:rPr>
        <w:t xml:space="preserve">„Ite, missa est – Der Sinn der Sammlung liegt in der Sendung“. </w:t>
      </w:r>
      <w:r>
        <w:rPr>
          <w:rFonts w:cs="Arial"/>
          <w:szCs w:val="28"/>
        </w:rPr>
        <w:t xml:space="preserve">Wie Arbeit, Berufung und Engagement zusammenhängen, in: </w:t>
      </w:r>
      <w:r>
        <w:rPr>
          <w:rFonts w:cs="Arial"/>
          <w:szCs w:val="18"/>
        </w:rPr>
        <w:t>PThI 32 (1/2012), 99–109.</w:t>
      </w:r>
    </w:p>
    <w:p w14:paraId="41555642" w14:textId="77777777" w:rsidR="00FC5022" w:rsidRDefault="00FC5022">
      <w:pPr>
        <w:rPr>
          <w:bCs/>
        </w:rPr>
      </w:pPr>
      <w:r>
        <w:rPr>
          <w:bCs/>
        </w:rPr>
        <w:t xml:space="preserve">Wo Gott wohnt – Aspekte der Realität Gottes in praktisch-theologischer Perspektive, in: Benedikt Kranemann / Maria Widl (Hg.), Den österlichen Mehrwert im Blick. Theologische Beiträge zu einer Kirche im Umbruch </w:t>
      </w:r>
      <w:r>
        <w:t>(EthSch 42</w:t>
      </w:r>
      <w:r>
        <w:rPr>
          <w:bCs/>
        </w:rPr>
        <w:t>), Würzburg: Echter 2012, 209-218.</w:t>
      </w:r>
    </w:p>
    <w:p w14:paraId="01DAE9D6" w14:textId="77777777" w:rsidR="00FC5022" w:rsidRDefault="00FC5022">
      <w:r>
        <w:t>Religiöse Bildung im atheistischen Kontext – Aspekte der Thüringer Bildungskonzeptionen. Kszalcenie religijne w kontek´scie ateistycznym – aspekty koncepcji kszalcenia w Turyngii, in: Cyprian Rogowski / Egon Spiegel u.a. (Hg.), Aktualne problemy badawcze polskiej i niemieckiej pedagogiki religii. Aktuelle Forschungsschwerpunkte der deutsch-polnischen Religionspädagogik (Keryks Sonderausgabe), Toru´n: Adam Marszalek 2011, 258-261.</w:t>
      </w:r>
    </w:p>
    <w:p w14:paraId="464971A3" w14:textId="77777777" w:rsidR="00FC5022" w:rsidRDefault="00FC5022">
      <w:r>
        <w:t xml:space="preserve">Weltentheologie – Bausteine zu einer Ethik pastoralen Handelns in der Postmoderne, in: Markus Graulich / Martin Seidnader (Hg.), Unterwegs zu einer Ethik pastoralen Handelns, Würzburg: Echter 2011, 41-53. </w:t>
      </w:r>
    </w:p>
    <w:p w14:paraId="0A994B38" w14:textId="77777777" w:rsidR="00FC5022" w:rsidRDefault="00FC5022">
      <w:pPr>
        <w:rPr>
          <w:bCs/>
        </w:rPr>
      </w:pPr>
      <w:r>
        <w:rPr>
          <w:bCs/>
        </w:rPr>
        <w:t>„Das gibt mir nichts!“ Die Jugendpastoral angesich</w:t>
      </w:r>
      <w:r w:rsidR="00A67F63">
        <w:rPr>
          <w:bCs/>
        </w:rPr>
        <w:t>ts der postmodernen Relevanzperspek</w:t>
      </w:r>
      <w:r>
        <w:rPr>
          <w:bCs/>
        </w:rPr>
        <w:t xml:space="preserve">tive, in: Angelika Gabriel (Hg.), </w:t>
      </w:r>
      <w:r>
        <w:rPr>
          <w:rFonts w:cs="Arial"/>
          <w:szCs w:val="22"/>
        </w:rPr>
        <w:t>Mit-Leidenschaft für jung</w:t>
      </w:r>
      <w:r w:rsidR="00A67F63">
        <w:rPr>
          <w:rFonts w:cs="Arial"/>
          <w:szCs w:val="22"/>
        </w:rPr>
        <w:t>e Menschen. Beiträge zur Jugend</w:t>
      </w:r>
      <w:r>
        <w:rPr>
          <w:rFonts w:cs="Arial"/>
          <w:szCs w:val="22"/>
        </w:rPr>
        <w:t xml:space="preserve">pastoral. Festschrift für Martin Lechner zum 60. Geburtstag (Benediktbeurer Beiträge zur Jugendpastoral 8), </w:t>
      </w:r>
      <w:bookmarkStart w:id="0" w:name="OLE_LINK1"/>
      <w:r>
        <w:rPr>
          <w:rFonts w:cs="Arial"/>
          <w:szCs w:val="22"/>
        </w:rPr>
        <w:t>München: Don Bosco 2011, 121-133</w:t>
      </w:r>
      <w:bookmarkEnd w:id="0"/>
      <w:r>
        <w:rPr>
          <w:rFonts w:cs="Arial"/>
          <w:szCs w:val="22"/>
        </w:rPr>
        <w:t>.</w:t>
      </w:r>
    </w:p>
    <w:p w14:paraId="35E75506" w14:textId="77777777" w:rsidR="00FC5022" w:rsidRDefault="00FC5022">
      <w:pPr>
        <w:rPr>
          <w:bCs/>
        </w:rPr>
      </w:pPr>
      <w:r>
        <w:t>Movimenti – ein postmoderner Beitrag der Kirchenentwicklung, in: ThPQ 159 (3/2011), 248-256.</w:t>
      </w:r>
    </w:p>
    <w:p w14:paraId="06B58B12" w14:textId="77777777" w:rsidR="00FC5022" w:rsidRDefault="00FC5022">
      <w:pPr>
        <w:rPr>
          <w:bCs/>
        </w:rPr>
      </w:pPr>
      <w:r>
        <w:rPr>
          <w:rFonts w:cs="Arial"/>
          <w:bCs/>
        </w:rPr>
        <w:t>Christentum</w:t>
      </w:r>
      <w:r>
        <w:rPr>
          <w:bCs/>
        </w:rPr>
        <w:t xml:space="preserve"> inmitten der Säkularität. Religionsanaloge pastorale Angebote im Bistum Erfurt, in: HK Spezial 1/2011, 43-47.</w:t>
      </w:r>
    </w:p>
    <w:p w14:paraId="7DA4D461" w14:textId="77777777" w:rsidR="00FC5022" w:rsidRDefault="00FC5022">
      <w:pPr>
        <w:rPr>
          <w:bCs/>
        </w:rPr>
      </w:pPr>
      <w:r>
        <w:rPr>
          <w:bCs/>
        </w:rPr>
        <w:t>Lebendige Gemeinden wachsen. Aus der Not der Kirchenentwicklung die Tugend der Mission machen, in: ThG 54 (1/2011), 27-36.</w:t>
      </w:r>
    </w:p>
    <w:p w14:paraId="377478D6" w14:textId="77777777" w:rsidR="00FC5022" w:rsidRDefault="00FC5022">
      <w:pPr>
        <w:rPr>
          <w:bCs/>
        </w:rPr>
      </w:pPr>
      <w:r>
        <w:rPr>
          <w:bCs/>
        </w:rPr>
        <w:t>Die katholische Kirche in Mittel- und Ostdeutschland. Situation und pastorale Herausforde</w:t>
      </w:r>
      <w:r>
        <w:rPr>
          <w:bCs/>
        </w:rPr>
        <w:softHyphen/>
        <w:t>rungen angesichts der Säkularität, in: Gert Pickel / Kornelia Sammet (Hg.), Religion und Reli</w:t>
      </w:r>
      <w:r>
        <w:rPr>
          <w:bCs/>
        </w:rPr>
        <w:softHyphen/>
        <w:t>gio</w:t>
      </w:r>
      <w:r>
        <w:rPr>
          <w:bCs/>
        </w:rPr>
        <w:softHyphen/>
        <w:t>sität im vereinigten Deutschland. Zwanzig Jahre nach dem Umbruch (Veröffentlichungen der Sektion Religionssoziologie der Deutschen Gesellschaft für Soziologie), Wiesbaden: VS 2011, 191-204.</w:t>
      </w:r>
    </w:p>
    <w:p w14:paraId="0A4C7D4A" w14:textId="77777777" w:rsidR="00FC5022" w:rsidRDefault="00FC5022">
      <w:pPr>
        <w:rPr>
          <w:bCs/>
        </w:rPr>
      </w:pPr>
      <w:r>
        <w:rPr>
          <w:bCs/>
        </w:rPr>
        <w:lastRenderedPageBreak/>
        <w:t xml:space="preserve">Mit Andrea Schulte (Hg.), Die konfessionelle Schule. Herausforderungen und Perspektiven </w:t>
      </w:r>
      <w:r>
        <w:rPr>
          <w:bCs/>
        </w:rPr>
        <w:br/>
        <w:t xml:space="preserve">zwischen Erbe und Auftrag </w:t>
      </w:r>
      <w:r>
        <w:t>(EthSch 40), Würzburg: Echter 2011.</w:t>
      </w:r>
    </w:p>
    <w:p w14:paraId="336F47AA" w14:textId="77777777" w:rsidR="00FC5022" w:rsidRDefault="00FC5022">
      <w:r>
        <w:t>„Mein Joch drückt nicht, und meine Last ist leicht“. Über Gemeindewachstum in Zeiten der Depression, in: AnzSS 119 (3/2010), 11-14.</w:t>
      </w:r>
    </w:p>
    <w:p w14:paraId="4F1D1F0C" w14:textId="77777777" w:rsidR="00FC5022" w:rsidRDefault="00FC5022">
      <w:r>
        <w:t>Was dem Menschen heilig ist. Religionsanaloga im Osten Deutschlands und die Möglich</w:t>
      </w:r>
      <w:r>
        <w:softHyphen/>
        <w:t>keiten des Christentums inmitten der Säkularität, in: Georg Austen / Günter Riße (Hg.), Zeig draußen, was du drinnen glaubst! Missionarische Perspektiven einer Diaspora-Kirche, Paderborn: Bonifatius 2009, 224-231.</w:t>
      </w:r>
    </w:p>
    <w:p w14:paraId="2B3CE47B" w14:textId="77777777" w:rsidR="00FC5022" w:rsidRDefault="00FC5022">
      <w:r>
        <w:t>„Mein Joch drückt nicht und meine Last ist leicht“ (Mt 11,30). Über den Glauben als Such</w:t>
      </w:r>
      <w:r>
        <w:softHyphen/>
        <w:t>bewegung und Lebensweg, in: Diakonia 40 (5/2009), 335-341.</w:t>
      </w:r>
    </w:p>
    <w:p w14:paraId="5A160358" w14:textId="77777777" w:rsidR="00FC5022" w:rsidRDefault="00FC5022">
      <w:r>
        <w:t>Jugendpastoral auf dem Weg in die / in der Postmoderne – Ein Paradigmenwechsel, in: PThI 29 (1/2009), 49f.</w:t>
      </w:r>
    </w:p>
    <w:p w14:paraId="198B3DCF" w14:textId="77777777" w:rsidR="00FC5022" w:rsidRDefault="00FC5022">
      <w:r>
        <w:t>Mit Thomas Lemp, Vertraut mit Gott und der Welt. Ordenspriesterausbildung am Pastoral</w:t>
      </w:r>
      <w:r>
        <w:softHyphen/>
        <w:t>theologischen Institut (PthI) der Pallottiner in Friedberg / Augsburg, in: Ordens</w:t>
      </w:r>
      <w:r>
        <w:softHyphen/>
        <w:t>korres</w:t>
      </w:r>
      <w:r>
        <w:softHyphen/>
        <w:t>pondenz 50 (2/2009), 184-193.</w:t>
      </w:r>
    </w:p>
    <w:p w14:paraId="0DCEE4D3" w14:textId="77777777" w:rsidR="00FC5022" w:rsidRDefault="00FC5022">
      <w:r>
        <w:t xml:space="preserve">Missionsland Deutschland – Beobachtungen und Anstöße aus pastoraltheologischer und religionspädagogischer Sicht. Skizzen einer Baustelle, in: Benedikt Kranemann / Josef  Pilvousek / Myriam Wijlens (Hg.), Mission – Konzepte und Praxis der katholischen Kirche in Geschichte und Gegenwart (EthSch 38), Würzburg: Echter 2009, 229-254. </w:t>
      </w:r>
    </w:p>
    <w:p w14:paraId="552D3616" w14:textId="77777777" w:rsidR="00FC5022" w:rsidRDefault="00FC5022">
      <w:r>
        <w:t xml:space="preserve">Ganzheitlichkeit, in: Johannes Sinabell / Harald Baer / Hans Gasper / Joachim Müller (Hg.), Lexikon neureligiöser Bewegungen, esoterischer Gruppen und alternativer Lebenshilfen, Freiburg: Herder 2009, 85f. </w:t>
      </w:r>
    </w:p>
    <w:p w14:paraId="4280D61D" w14:textId="77777777" w:rsidR="00FC5022" w:rsidRDefault="00FC5022">
      <w:r>
        <w:t>Volksfrömmigkeit, in: Johannes Sinabell / Harald Baer / Hans Gasper / Joachim Müller (Hg.), Lexikon christlicher Kirchen und Sondergemeinschaften, Freiburg: Herder 2009, 223-225.</w:t>
      </w:r>
    </w:p>
    <w:p w14:paraId="63A2F47E" w14:textId="77777777" w:rsidR="00FC5022" w:rsidRDefault="00FC5022">
      <w:r>
        <w:t>Mit Andrea Schulte, Folge dem Stern! Missionarische Projekte am Weihnachtsmarkt (EThSch 36), Würzburg: Echter 2009.</w:t>
      </w:r>
      <w:r>
        <w:tab/>
      </w:r>
      <w:r>
        <w:br/>
        <w:t>darin: Das Christentum im säkularen Kontext zur Sprache bringen. Folge dem Stern! Ein Projektseminar am Erfurter Weihnachtsmarkt, 9-17.</w:t>
      </w:r>
      <w:r>
        <w:tab/>
      </w:r>
      <w:r>
        <w:br/>
        <w:t xml:space="preserve">Transversalität. Eine inhaltliche Brücke zwischen </w:t>
      </w:r>
      <w:r>
        <w:rPr>
          <w:rFonts w:cs="Arial"/>
        </w:rPr>
        <w:t>Christentum</w:t>
      </w:r>
      <w:r>
        <w:t xml:space="preserve"> und säkularer Kultur gestalten, 40-53.</w:t>
      </w:r>
      <w:r>
        <w:tab/>
      </w:r>
      <w:r>
        <w:br/>
        <w:t>Evangelisierung städtischer Kulturen. Eine zentrale Herausforderung der Postmoderne, 151-160.</w:t>
      </w:r>
      <w:r>
        <w:tab/>
      </w:r>
    </w:p>
    <w:p w14:paraId="7D8A7D6E" w14:textId="77777777" w:rsidR="00FC5022" w:rsidRDefault="00FC5022">
      <w:r>
        <w:t>Die Perspektive der Pastoral – Vielfalt fördern, Einheit wahren, in: Markus Nolte (Hg.), Bischof im 21. Jahrhundert. Perspektiven aus Theologie, Politik und Wirtschaft, Münster: Dialog 2008, 46-54.</w:t>
      </w:r>
    </w:p>
    <w:p w14:paraId="44FAE83C" w14:textId="77777777" w:rsidR="00FC5022" w:rsidRDefault="00FC5022">
      <w:r>
        <w:t xml:space="preserve">Die Ehe – eine prophetische Lebensform? Zur Zukunft der christlichen Ehekonzeption </w:t>
      </w:r>
      <w:r>
        <w:br/>
        <w:t>unter postmodernen Bedingungen, in: LebZ 63 (3/2008), 188-196.</w:t>
      </w:r>
      <w:r>
        <w:tab/>
      </w:r>
      <w:r>
        <w:br/>
        <w:t>Ins Schwedische übersetzt nachgedruckt als: Äktenskapet som en profetisk provokation i postmodern tid, in: Signum 35 (4/2009), 12-17.</w:t>
      </w:r>
    </w:p>
    <w:p w14:paraId="68AC28A0" w14:textId="77777777" w:rsidR="00FC5022" w:rsidRDefault="00FC5022">
      <w:r>
        <w:t>Das Christentum im säkularen Kontext zur Sprache bringen. „Folge dem Stern!“ – ein Pro</w:t>
      </w:r>
      <w:r>
        <w:softHyphen/>
        <w:t>jekt</w:t>
      </w:r>
      <w:r>
        <w:softHyphen/>
        <w:t>seminar am Erfurter Weihnachtsmarkt, in: ThG  51 (1/2008), 27-34.</w:t>
      </w:r>
    </w:p>
    <w:p w14:paraId="2F9F725E" w14:textId="77777777" w:rsidR="00FC5022" w:rsidRDefault="00FC5022">
      <w:r>
        <w:t>Erwachsenenkatechese als neue Trägerin religiöser Bildung, in: Bertelsmann Stiftung (Hg.), Religion und Bildung. Orte, Medien und Experten religiöser Bildung, Gütersloh: Bertelsmann 2008, 48-54.</w:t>
      </w:r>
    </w:p>
    <w:p w14:paraId="12F35DBD" w14:textId="77777777" w:rsidR="00FC5022" w:rsidRDefault="00FC5022">
      <w:r>
        <w:t>Lebenshilfe – Verheißung – Berufung. Zum Profil christlicher Gemeinden in der Post</w:t>
      </w:r>
      <w:r>
        <w:softHyphen/>
        <w:t>moderne, in: Helmut Renöckl / Piotr Morciniec / Alfred Rammer (Hg.), Umbrüche gestalten. Sozialethische Herausforderungen im neuen Europa, Wien: Echter 2008, 282-288.</w:t>
      </w:r>
      <w:r>
        <w:br/>
      </w:r>
      <w:r>
        <w:lastRenderedPageBreak/>
        <w:t>Gekürzt nachgedruckt in: Die INFO. Informationen für die pastorale Praxis, hg. v. Erzbistum Berlin 122 (2/2017), 14-18.</w:t>
      </w:r>
    </w:p>
    <w:p w14:paraId="1D5FCA1E" w14:textId="77777777" w:rsidR="00FC5022" w:rsidRDefault="00FC5022">
      <w:r>
        <w:t>Kirchliche Erwachsenenbildung vor neuen Herausforderungen, in: Benedikt Kranemann / Vasilios N. Makrides / Andrea Schulte (Hg.), Religion – Kultur – Bildung. Religiöse Kulturen im Spannungsfeld von Ideen und Prozessen der Bildung (Vorlesungen des Interdisziplinären Forums Religion der Universität Erfurt 5), Münster: Aschendorf 2008, 207-214.</w:t>
      </w:r>
    </w:p>
    <w:p w14:paraId="7ED9AC0C" w14:textId="77777777" w:rsidR="00FC5022" w:rsidRDefault="00FC5022">
      <w:r>
        <w:t>Mit Michal Kaplánek, Jugend – Kirche – Atheismus. Brückenschläge zwischen Ost</w:t>
      </w:r>
      <w:r>
        <w:softHyphen/>
        <w:t>deutsch</w:t>
      </w:r>
      <w:r>
        <w:softHyphen/>
        <w:t>land und Tschechien. Präsentation der Ergebnisse eines grenzüberschreitenden For</w:t>
      </w:r>
      <w:r>
        <w:softHyphen/>
        <w:t>schungs</w:t>
      </w:r>
      <w:r>
        <w:softHyphen/>
        <w:t>seminars (deutsch-tschechisch), Ceské Budejovice / Erfurt 2006.</w:t>
      </w:r>
    </w:p>
    <w:p w14:paraId="7FAA4FAD" w14:textId="77777777" w:rsidR="00FC5022" w:rsidRDefault="00FC5022">
      <w:r>
        <w:t>Zur veränderten Situation Erwachsener in Kirche und Gesellschaft, in: LebZ 61 (4/2006), 245-252.</w:t>
      </w:r>
    </w:p>
    <w:p w14:paraId="43BFA1D9" w14:textId="77777777" w:rsidR="00FC5022" w:rsidRDefault="00FC5022">
      <w:r>
        <w:t>Im „Dschungel der Heilsversprechungen“, in: Bruno Ernsperger / Michael Fischer / Walter Fürst / Max Himmel (Hg.), Kursbuch Pasto</w:t>
      </w:r>
      <w:r>
        <w:softHyphen/>
        <w:t>ral. Leidenschaft für das Leben, Rheinbach: cmz 2006, 218-221.</w:t>
      </w:r>
    </w:p>
    <w:p w14:paraId="29B0E15E" w14:textId="77777777" w:rsidR="00FC5022" w:rsidRDefault="00FC5022">
      <w:r>
        <w:t>„Sucht den Herrn, dann werdet ihr leben“ (Am 5,6). Die Diaspora-Chiffre als Herausfor</w:t>
      </w:r>
      <w:r>
        <w:softHyphen/>
        <w:t>derung postmoderner Kirchenentwicklung. Rolf Zerfaß zum 70. Geburtstag, in: PthI 26 (1/2006), 70-86.</w:t>
      </w:r>
    </w:p>
    <w:p w14:paraId="01C29D55" w14:textId="77777777" w:rsidR="00FC5022" w:rsidRDefault="00FC5022">
      <w:r>
        <w:t>Priesterausbildung im neuen Horizont. Entwicklungen und Herausforderungen zwischen Volkskirche und Postmoderne, in: Christi Spuren im Umbruch der Zeiten. Festschrift für Bischof Dr. Joachim Wanke zum 65. Geburtstag (Erfurter Theologische Studien 88), Leipzig: Benno 2006, 259-265.</w:t>
      </w:r>
    </w:p>
    <w:p w14:paraId="221A729D" w14:textId="77777777" w:rsidR="00FC5022" w:rsidRDefault="00FC5022">
      <w:r>
        <w:t>Die vier Seiten der Liebe. Versuch einer praktisch-theologischen Paradigmenverschränkung von diakonischem und sakramentalem Handeln, in: Barbara Haslbeck / Jörn Günther (Hg.), Wer hilft, wird ein anderer. Zur Provokation christlichen Helfens (Festschrift für Isidor Baumgartner), Berlin: LIT 2006, 91-98.</w:t>
      </w:r>
    </w:p>
    <w:p w14:paraId="6BABB55F" w14:textId="77777777" w:rsidR="00FC5022" w:rsidRDefault="00FC5022">
      <w:r>
        <w:t>Die Lebensrelevanz des Evangeliums erschließen. Ökumene angesichts postmoderner Reli</w:t>
      </w:r>
      <w:r>
        <w:softHyphen/>
        <w:t>gi</w:t>
      </w:r>
      <w:r>
        <w:softHyphen/>
        <w:t>ositäten, in: Theolog.-prakt. Quartalschrift 154 (1/06), 22-29.</w:t>
      </w:r>
    </w:p>
    <w:p w14:paraId="3559E12B" w14:textId="77777777" w:rsidR="00FC5022" w:rsidRDefault="00FC5022">
      <w:r>
        <w:t>Was ist Pastoral? Herausforderungen für Theologie und Praxis, in: PThI 25 (2/05), 137-141.</w:t>
      </w:r>
    </w:p>
    <w:p w14:paraId="541FF893" w14:textId="77777777" w:rsidR="00FC5022" w:rsidRDefault="00FC5022">
      <w:r>
        <w:t>Esoterik, in: Handbuch Religion und Populäre Kultur, hg.v. Kristian Fechtner / Gotthard Fer</w:t>
      </w:r>
      <w:r>
        <w:softHyphen/>
        <w:t>mor / Uta Pohl-Patalong / Harald Schroeter-Wittke, Stuttgart: Kohlhammer 2005, 25-33.</w:t>
      </w:r>
    </w:p>
    <w:p w14:paraId="699003F4" w14:textId="77777777" w:rsidR="00FC5022" w:rsidRDefault="00FC5022">
      <w:r>
        <w:t>Praktische Theologie als Evangelisierungswissenschaft. Rahmenbedingungen und Konzep</w:t>
      </w:r>
      <w:r>
        <w:softHyphen/>
        <w:t>tion angesichts der Postmoderne, in: Doris Nauer / Franz Weber / Rainer Bucher (Hg.), Prak</w:t>
      </w:r>
      <w:r>
        <w:softHyphen/>
        <w:t>ti</w:t>
      </w:r>
      <w:r>
        <w:softHyphen/>
        <w:t>sche Theologie. Be</w:t>
      </w:r>
      <w:r>
        <w:softHyphen/>
        <w:t>stands</w:t>
      </w:r>
      <w:r>
        <w:softHyphen/>
        <w:t>aufnahme und Zukunftsperspektiven (FS Ottmar Fuchs 60 Jahre) (Praktische Theologie heute 74), Stuttgart: Kohlhammer 2005, 263-269.</w:t>
      </w:r>
    </w:p>
    <w:p w14:paraId="54F49EB3" w14:textId="77777777" w:rsidR="00FC5022" w:rsidRDefault="00FC5022">
      <w:r>
        <w:t>Die Erwachsenenbildung vor der Herausforderung einer Weltentheologie, in: Rudolf Englert / Stephan Leimgruber (Hg.), Erwachsenenbildung stellt sich religiöser Pluralität (RPG 6), Gü</w:t>
      </w:r>
      <w:r>
        <w:softHyphen/>
        <w:t>tersloh / Freiburg: Verlagshaus / Herder 2005, 126-135.</w:t>
      </w:r>
    </w:p>
    <w:p w14:paraId="47792AEB" w14:textId="77777777" w:rsidR="00FC5022" w:rsidRDefault="00FC5022">
      <w:r>
        <w:t>Postmoderne Religiositäten. Herausforderung für Pastoral und Theologie, in: zur debatte 35 (1/2005), 2-5.</w:t>
      </w:r>
      <w:r>
        <w:tab/>
      </w:r>
      <w:r>
        <w:br/>
        <w:t>Nachgedruckt in: „Dem Wunder wie einem Vogel die Hand hinhalten“ (Hilde Domin). Das Phänomen des Religiösen heute – die Antwort der ODIV-Schulen. Referate, Beiträge und Berichte zur 53. Jahrestagung der ODIV vom 10.-12. November 2008 in Würzburg-Himmels</w:t>
      </w:r>
      <w:r>
        <w:softHyphen/>
        <w:t>pforten (Materialen 6 – Neue Folge 2009), 41-60.</w:t>
      </w:r>
    </w:p>
    <w:p w14:paraId="0E7056CF" w14:textId="77777777" w:rsidR="00FC5022" w:rsidRDefault="00FC5022">
      <w:r>
        <w:t>Ganzheitlichkeit, in: Harald Baer / Hans Gasper / Joachim Müller / Johannes Sinabell (Hg.), Lexikon neureligiöser Gruppen, Szenen und Weltanschauungen. Orientierungen im religiö</w:t>
      </w:r>
      <w:r>
        <w:softHyphen/>
        <w:t>sen Pluralismus, Freiburg: Herder 2005, 420-424.</w:t>
      </w:r>
      <w:r>
        <w:tab/>
      </w:r>
      <w:r>
        <w:br/>
        <w:t>Volksfrömmigkeit, in: ebd. 1356-1360.</w:t>
      </w:r>
    </w:p>
    <w:p w14:paraId="06BF0A16" w14:textId="77777777" w:rsidR="00FC5022" w:rsidRDefault="00FC5022">
      <w:r>
        <w:lastRenderedPageBreak/>
        <w:t>Irritation Erstsemester. Postmoderne Störfaktoren in der Hochschulpastoral, in: Irritatio 2 (1/2004), 10-13.</w:t>
      </w:r>
    </w:p>
    <w:p w14:paraId="69F29B06" w14:textId="77777777" w:rsidR="00FC5022" w:rsidRDefault="00FC5022">
      <w:r>
        <w:t>Den Aufbruch wagen. Ordensleben angesichts der Postmoderne, in: OK 45 (1/2004), 8-18.</w:t>
      </w:r>
    </w:p>
    <w:p w14:paraId="1B321564" w14:textId="77777777" w:rsidR="00FC5022" w:rsidRDefault="00FC5022">
      <w:r>
        <w:t>Priesterausbildung im neuen Horizont. Entwicklungen und Herausforderungen zwischen Volkskirche und Postmoderne, in: www.theologie-online.uni-goettingen.de, Juni 2003.</w:t>
      </w:r>
    </w:p>
    <w:p w14:paraId="6B6B597E" w14:textId="77777777" w:rsidR="00FC5022" w:rsidRDefault="00FC5022">
      <w:r>
        <w:t>Seelsorgskonzepte unter dem Anspruch kirchlicher Grundvollzüge, in: PthI 23 (1/2003), 165-168.</w:t>
      </w:r>
    </w:p>
    <w:p w14:paraId="10553182" w14:textId="77777777" w:rsidR="00FC5022" w:rsidRDefault="00FC5022">
      <w:r>
        <w:t>Geistliche Bewegungen in der ED Wien. Laienfrömmigkeit zwischen Tradition und Post</w:t>
      </w:r>
      <w:r>
        <w:softHyphen/>
        <w:t>moderne, in: Informationes Theologiae Europae 11 (2002), 147-159.</w:t>
      </w:r>
    </w:p>
    <w:p w14:paraId="2F591016" w14:textId="77777777" w:rsidR="00FC5022" w:rsidRDefault="00FC5022">
      <w:r>
        <w:t>Postmoderne Volksreligiosität als Beispiel gelingender und konfliktiver Partizipation, in: PThI 22 (1+2/2002), 94-96.</w:t>
      </w:r>
    </w:p>
    <w:p w14:paraId="06CAD6E4" w14:textId="77777777" w:rsidR="00FC5022" w:rsidRDefault="00FC5022">
      <w:r>
        <w:t>Megatrend Religion? Überlegungen zu einem gesellschaftlich und kirchlich angemessenen Religionsbegriff aus praktisch-theologischer Sicht, in: Regina Polak (Hg.), Megatrend Reli</w:t>
      </w:r>
      <w:r>
        <w:softHyphen/>
        <w:t>gion? Neue Religiositäten in Europa, Ostfildern: Schwabenverlag 2002, 448-461.</w:t>
      </w:r>
    </w:p>
    <w:p w14:paraId="2EA29377" w14:textId="77777777" w:rsidR="00FC5022" w:rsidRDefault="00FC5022">
      <w:r>
        <w:t>„Berufung“ und „Weltentheologie“. Kategorien zur Vermittlung des Christlichen. Vortrag zum Studientag der Katholischen Sozialethischen Arbeitsstelle der Bischofskonferenz in Hamm anlässlich ihres 25-jährigen Bestehens „Wahlzeit!“ Perspektiven des Christentums auf dem religiösen Büfett, Gottfried-Könzgen-Haus Haltern (Westfalen) 22.-23.10.2001.</w:t>
      </w:r>
    </w:p>
    <w:p w14:paraId="2DFFFD45" w14:textId="77777777" w:rsidR="00FC5022" w:rsidRDefault="00FC5022">
      <w:r>
        <w:t>Mit missionarischem Elan. Die Stadtpastoral der geistlichen Bewegungen, in: Diak 32 (5/01), 364-369.</w:t>
      </w:r>
    </w:p>
    <w:p w14:paraId="50A40D04" w14:textId="77777777" w:rsidR="00FC5022" w:rsidRDefault="00FC5022">
      <w:r>
        <w:t>Keine fremden Götter neben mir... Praktisch-theologische Überlegungen zur christlichen Religionskritik in der Postmoderne, in: Burgbrief der Burg Rothenfels am Main 2/01, 24-27.</w:t>
      </w:r>
    </w:p>
    <w:p w14:paraId="40944133" w14:textId="77777777" w:rsidR="00FC5022" w:rsidRDefault="00FC5022">
      <w:r>
        <w:t>Mit Manfred Körber: Projekte als neue Gestaltungsebene der Pastoral, in: Pastoralblatt für die Diözesen Aachen... 53 (6/2001), 173-179; aufgenommen in: Praxis-Theorie für Seel</w:t>
      </w:r>
      <w:r>
        <w:softHyphen/>
        <w:t>sorgerinnen und Seelsorger. Version 2.0 (Neue Medien in der Bildungsarbeit, CD 1), Trier: Bischöfl. Generalvikariat 2007.</w:t>
      </w:r>
    </w:p>
    <w:p w14:paraId="129606D7" w14:textId="77777777" w:rsidR="00FC5022" w:rsidRDefault="00FC5022">
      <w:r>
        <w:t>Esoterik, in: Lexikon der Religionspädagogik, hg.v. Norbert Mette / Folkert Rickers, Neu</w:t>
      </w:r>
      <w:r>
        <w:softHyphen/>
        <w:t>kirchen: Neukirchener 2001, Bd.1, 475-477.</w:t>
      </w:r>
    </w:p>
    <w:p w14:paraId="20911A42" w14:textId="77777777" w:rsidR="00FC5022" w:rsidRDefault="00FC5022">
      <w:r>
        <w:t>Evangelisierung städtischer Kulturen – eine zentrale Herausforderung der Postmoderne. Vortrag zum Studienseminar „Herausforderung als Chance. Aufgabe, Profil und Perspektiven kirchlichen Handelns in der Stadtregion Frankfurt/Main, St. Georgen 27./28.10.2000.</w:t>
      </w:r>
    </w:p>
    <w:p w14:paraId="79A919A2" w14:textId="77777777" w:rsidR="00FC5022" w:rsidRDefault="00FC5022">
      <w:r>
        <w:t>Pastorale Weltentheologie, in: PthI 20 (2/2000), 108f.</w:t>
      </w:r>
    </w:p>
    <w:p w14:paraId="67495CE0" w14:textId="77777777" w:rsidR="00FC5022" w:rsidRDefault="00FC5022">
      <w:r>
        <w:t>Religiosität in der Postmoderne. Die Erwachsenenbildung vor der Herausforderung einer "Weltentheologie", in: Was ist erwachsene Religiosität?, hg.v. Initiativkreis Religiöse Erwach</w:t>
      </w:r>
      <w:r>
        <w:softHyphen/>
        <w:t>senenbildung, Mönchengladbach: Kühlen 2000, 29-34.</w:t>
      </w:r>
    </w:p>
    <w:p w14:paraId="047CF57D" w14:textId="77777777" w:rsidR="00FC5022" w:rsidRDefault="00FC5022">
      <w:r>
        <w:t>Pastorale Weltentheologie - transversal entwickelt mit der Sozialpastoral. (Praktische Theo</w:t>
      </w:r>
      <w:r>
        <w:softHyphen/>
        <w:t>lo</w:t>
      </w:r>
      <w:r>
        <w:softHyphen/>
        <w:t>gie heute 48), Stuttgart: Kohlhammer 2000.</w:t>
      </w:r>
    </w:p>
    <w:p w14:paraId="48E27668" w14:textId="77777777" w:rsidR="00FC5022" w:rsidRDefault="00FC5022">
      <w:r>
        <w:t>Einige Thesen zur Bedeutung der Volksreligiosität für die Pastoral im Ländlichen Raum, in: Kirche im Dorf. Eine Arbeitshilfe, hg.v. Fachreferat Landpastoral der Diözese Rottenburg-Stuttgart [2000], 28.</w:t>
      </w:r>
    </w:p>
    <w:p w14:paraId="32E53DE3" w14:textId="77777777" w:rsidR="00FC5022" w:rsidRDefault="00FC5022">
      <w:r>
        <w:t>Die Herausforderungen der Ungleichzeitigkeit. Prozeßbezogenes Impulsreferat, in: Grenzen lösen sich auf. Chancen und Probleme von Regionalisierungskonzepten. Fachtagung Nov. 1999 St. Virgil, hg.v. Institut f. Pastoraltheologie, Salzburg 2000, 16-28.</w:t>
      </w:r>
    </w:p>
    <w:p w14:paraId="1F83F998" w14:textId="77777777" w:rsidR="00FC5022" w:rsidRDefault="00FC5022">
      <w:r>
        <w:t xml:space="preserve">Die Pastoral der Zukunft – wesentlich kategorial, in: Perspektiven einer zukünftigen Pastoral aus der Sicht kategorialer Seelsorge. Studien- und Begegnungstag für Verantwortliche und </w:t>
      </w:r>
      <w:r>
        <w:lastRenderedPageBreak/>
        <w:t>Mitarbeiter/innen der kategorialen Seelsorge am 26.11.98, hg.v. Abteilung Situations</w:t>
      </w:r>
      <w:r>
        <w:softHyphen/>
        <w:t>bezo</w:t>
      </w:r>
      <w:r>
        <w:softHyphen/>
        <w:t>gene Seelsorge, Aachen 2000, 7 S.</w:t>
      </w:r>
    </w:p>
    <w:p w14:paraId="250B04AD" w14:textId="77777777" w:rsidR="00FC5022" w:rsidRDefault="00FC5022">
      <w:r>
        <w:t>Die esoterisch-synkretistische Welle – Herausforderung für Pastoral und Bildung, in: Neue Religiosität fasziniert und verwirrt, hg.v. Renöckl H. / Blanckenstein M., Budapest/Würzburg: Corvinius/Echter 2000, 66-73. 2. erw. Aufl. 2001, 77-85.</w:t>
      </w:r>
    </w:p>
    <w:p w14:paraId="32BF2D20" w14:textId="77777777" w:rsidR="00FC5022" w:rsidRDefault="00FC5022">
      <w:r>
        <w:t>Wie privat ist Christ/in-Sein? Über die Privatisierung in Religion und Kirche, in: Den Himmel offen halten - Ein Plädoyer für Kirchenentwicklung in Europa, hg.v. Baumgartner I. u.a. (FS Paul M. Zulehner), Innsbruck: Tyrolia 1999, 39-49.</w:t>
      </w:r>
    </w:p>
    <w:p w14:paraId="6B32FB04" w14:textId="77777777" w:rsidR="00FC5022" w:rsidRDefault="00FC5022">
      <w:r>
        <w:t>Gott im Weltlichen wahr-nehmen. Implizite Symbolik als evangelisatorische Kraft der Kirche, in: ThPQ 147 (4/99), 363-370.</w:t>
      </w:r>
    </w:p>
    <w:p w14:paraId="1DD4B2DB" w14:textId="77777777" w:rsidR="00FC5022" w:rsidRDefault="00FC5022">
      <w:r>
        <w:t>Religiosität, in: Handbuch Praktische Theologie, hg.v. Haslinger H. u.a, Bd.1: Grundlegun</w:t>
      </w:r>
      <w:r>
        <w:softHyphen/>
        <w:t>gen, Mainz: Grünewald 1999, 352-362.</w:t>
      </w:r>
    </w:p>
    <w:p w14:paraId="03DE2C57" w14:textId="77777777" w:rsidR="00FC5022" w:rsidRDefault="00FC5022">
      <w:r>
        <w:t>Präsent sein - wo und wie? Reflexionen aus pastoraltheologischer Sicht, in: Die Präsenz der Kirche an der Hochschule. Hochschule und Wissenschaft als Herausforderung für die Ortskirchen. Dokumentation zum Studientag der Konferenz für Katholische Hochschul</w:t>
      </w:r>
      <w:r>
        <w:softHyphen/>
        <w:t>pastoral und der Zentralstelle Bildung der Deutschen Bischofskonferenz an der Humboldt-Universität Berlin 10. - 12. März 1999, 49-57.</w:t>
      </w:r>
    </w:p>
    <w:p w14:paraId="7D57C298" w14:textId="77777777" w:rsidR="00FC5022" w:rsidRDefault="00FC5022">
      <w:r>
        <w:t>"Ist Gott für uns, wer ist dann gegen uns?" Hoffnung nach dem Römerbrief - eine Internet-Predigt zu Röm 8,31b-39, in: Fuchs O./ Widl M. (Hg.), Ein Haus der Hoffnung. Festschrift für Rolf Zerfaß, Düsseldorf: Patmos 1999, 284-291.</w:t>
      </w:r>
    </w:p>
    <w:p w14:paraId="2AD13BE1" w14:textId="77777777" w:rsidR="00FC5022" w:rsidRDefault="00FC5022">
      <w:r>
        <w:t>Satanismus – ein überschätztes Phänomen, in: Bibel heute 1/99, 22f.</w:t>
      </w:r>
    </w:p>
    <w:p w14:paraId="37F2E78D" w14:textId="77777777" w:rsidR="00FC5022" w:rsidRDefault="00FC5022">
      <w:r>
        <w:t>Esoterische Nischen in Katholischen Bildungshäusern und Akademien, in: Lebendige Seel</w:t>
      </w:r>
      <w:r>
        <w:softHyphen/>
        <w:t>sorge 49 (5/98), 277-279.</w:t>
      </w:r>
    </w:p>
    <w:p w14:paraId="7CA9EAA1" w14:textId="77777777" w:rsidR="00FC5022" w:rsidRPr="00A67F63" w:rsidRDefault="00FC5022">
      <w:pPr>
        <w:rPr>
          <w:lang w:val="en-US"/>
        </w:rPr>
      </w:pPr>
      <w:r>
        <w:rPr>
          <w:lang w:val="en-GB"/>
        </w:rPr>
        <w:t>Postmodernity and the Theologies of Liberation From the Perspective of a First-World Pastoral Theology, in: Liberation Theologies on Shifting Grounds. A Clash of Socio-Eco</w:t>
      </w:r>
      <w:r>
        <w:rPr>
          <w:lang w:val="en-GB"/>
        </w:rPr>
        <w:softHyphen/>
        <w:t xml:space="preserve">nomic and Cultural Paradigms, ed. </w:t>
      </w:r>
      <w:r w:rsidRPr="00A67F63">
        <w:rPr>
          <w:lang w:val="en-US"/>
        </w:rPr>
        <w:t>De Schrijver G, Leuven: University / Peeters 1998, 315-323.</w:t>
      </w:r>
    </w:p>
    <w:p w14:paraId="1D9B1D99" w14:textId="77777777" w:rsidR="00FC5022" w:rsidRDefault="00FC5022">
      <w:r>
        <w:t>Auf der Suche nach einem guten Leben... Praktische Herausforderungen der Esoterik für die Kirchen, in: Keller A./ Müller S. (Hg.), Esoterik als neue Volksreligion. Hat das Christentum ausgedient?, Augsburg: Wißner 1998, 179-184.</w:t>
      </w:r>
    </w:p>
    <w:p w14:paraId="62CB3AD7" w14:textId="77777777" w:rsidR="00FC5022" w:rsidRDefault="00FC5022">
      <w:r>
        <w:t>Die Sozialpastoral – ein neues Paradigma. Darstellung und transversale Einschätzung aus der Perspektive einer „Pastoralen Weltentheologie“, Würzburg: Habilschrift 1998.</w:t>
      </w:r>
    </w:p>
    <w:p w14:paraId="299D3627" w14:textId="77777777" w:rsidR="00FC5022" w:rsidRDefault="00FC5022">
      <w:r>
        <w:t>Ko</w:t>
      </w:r>
      <w:r>
        <w:softHyphen/>
        <w:t>ope</w:t>
      </w:r>
      <w:r>
        <w:softHyphen/>
        <w:t>rative Pastoral in Österreich - Wege einer realistischen Seelsorge, in: Bibel und Litur</w:t>
      </w:r>
      <w:r>
        <w:softHyphen/>
        <w:t>gie 71 (2/98), 131-137.</w:t>
      </w:r>
    </w:p>
    <w:p w14:paraId="0F334D2A" w14:textId="77777777" w:rsidR="00FC5022" w:rsidRDefault="00FC5022">
      <w:r>
        <w:t>Esoterik in der Literatur. Am Beispiel der Celestine-Bücher, Wien: Literarisches Forum 1998.</w:t>
      </w:r>
    </w:p>
    <w:p w14:paraId="3E23F350" w14:textId="77777777" w:rsidR="00FC5022" w:rsidRDefault="00FC5022">
      <w:r>
        <w:t>Impulse für Wertefindung, in: Möde E. (Hg.), Damit mein Leben gelingt. Hilfe zur per</w:t>
      </w:r>
      <w:r>
        <w:softHyphen/>
        <w:t>sön</w:t>
      </w:r>
      <w:r>
        <w:softHyphen/>
        <w:t>lichen Wertefindung, Graz: Styria 1997, 33f.</w:t>
      </w:r>
    </w:p>
    <w:p w14:paraId="043A209A" w14:textId="77777777" w:rsidR="00FC5022" w:rsidRDefault="00FC5022">
      <w:r>
        <w:t>Sehnsuchtsreligion. Auf neue Weise Christ/in sein, in: Unser Thema 3/97, 11-16.</w:t>
      </w:r>
    </w:p>
    <w:p w14:paraId="450173EF" w14:textId="77777777" w:rsidR="00FC5022" w:rsidRDefault="00FC5022">
      <w:r>
        <w:t>Kleine Pastoraltheologie. Realistische Seelsorge, Graz: Styria 1997.</w:t>
      </w:r>
    </w:p>
    <w:p w14:paraId="63C9764F" w14:textId="77777777" w:rsidR="00FC5022" w:rsidRDefault="00FC5022">
      <w:r>
        <w:t>Mit Sauter H.: "Glaubend älter werden". Zur Neukonzeption eines existentiell-didaktischen Fernkurses aus Wien, in: LebK 18 (2/96), 143-146.</w:t>
      </w:r>
    </w:p>
    <w:p w14:paraId="42CC9069" w14:textId="77777777" w:rsidR="00FC5022" w:rsidRDefault="00FC5022">
      <w:r>
        <w:t>Sehnsuchtsreligion. Neue Religiöse Kulturformen als Herausforderung für kirchliches Handeln, in: BAKEB-Informationen 1/1996, 26-28.</w:t>
      </w:r>
    </w:p>
    <w:p w14:paraId="3CCCF292" w14:textId="77777777" w:rsidR="00FC5022" w:rsidRDefault="00FC5022">
      <w:r>
        <w:t>JedeR ein Sonderfall. Die Pluralität religiöser Orientierungen als Herausforderung an die kirchliche Erwachsenenbildung - Ein Tagungsbericht, in: Erwachsenenbildung 41 (4/95), 193-195.</w:t>
      </w:r>
      <w:r>
        <w:br/>
      </w:r>
      <w:r>
        <w:lastRenderedPageBreak/>
        <w:t>Nachgedruckt in: Nachrichtendienst der DEAE 3/95, 24-27 und BAKEB-Informationen 2/1995, 31-33.</w:t>
      </w:r>
    </w:p>
    <w:p w14:paraId="1D82B07F" w14:textId="77777777" w:rsidR="00FC5022" w:rsidRDefault="00FC5022">
      <w:r>
        <w:t>Herausforderung Sehnsuchtsreligion. Neue Religiöse Kulturformen und kirchliches Handeln, in: Theologisch-Praktische Quartalschrift 143 (4/95), 392-401.</w:t>
      </w:r>
    </w:p>
    <w:p w14:paraId="39B9A95E" w14:textId="77777777" w:rsidR="00FC5022" w:rsidRDefault="00FC5022">
      <w:r>
        <w:t>Christentum und Esoterik. Darstellung – Auseinandersetzung – Abgrenzung, Graz: Styria 1995.</w:t>
      </w:r>
      <w:r>
        <w:br/>
        <w:t>Ins Tschechische übersetzt: K</w:t>
      </w:r>
      <w:r>
        <w:rPr>
          <w:rFonts w:cs="Arial"/>
        </w:rPr>
        <w:t xml:space="preserve">řest’anství a esoterika. Novó duchovní proudy jako výzva církvím, Kostel ní Vydří: Karmelitánské 1997. </w:t>
      </w:r>
    </w:p>
    <w:p w14:paraId="22A33B97" w14:textId="77777777" w:rsidR="00FC5022" w:rsidRDefault="00FC5022">
      <w:r>
        <w:t>Glauben unter modernen Herausforderungen, in: Windisch H. (Hg.), Der Weltkatechismus in der Predigt. Ein Werkbuch für die pastorale Praxis, Graz-Wien-Köln 1994, 67-86.</w:t>
      </w:r>
    </w:p>
    <w:p w14:paraId="6B31CB6C" w14:textId="77777777" w:rsidR="00FC5022" w:rsidRDefault="00FC5022">
      <w:r>
        <w:t>Glaubend älter werden - ein existentiell-didaktischer Fernkurs, in: Stappen B./ Moser U., Alter als Chance. Grundlegung einer Pastoralgerontologie (Reihe Pastorale Begleitung, hg.v. J. Müller, B. Stappen, U. Moser, Bd.1), München 1994, 67-72.</w:t>
      </w:r>
    </w:p>
    <w:p w14:paraId="7055D795" w14:textId="77777777" w:rsidR="00FC5022" w:rsidRDefault="00FC5022">
      <w:r>
        <w:t>Sehnsuchtsreligion. Neue Religiöse Kulturformen als Herausforderung für die Praxis der Kirchen (Europäische Hochschulschriften , Reihe XXIII Theologie, Bd. 501), Frankfurt a.M.-Berlin-Bern-New York-Paris-Wien 1994.</w:t>
      </w:r>
    </w:p>
    <w:p w14:paraId="283C57F5" w14:textId="77777777" w:rsidR="00FC5022" w:rsidRDefault="00FC5022">
      <w:r>
        <w:t>Neue Religiöse Kulturformen als Herausforderung für die Praxis christlicher Kirchen, Wien: Dissertation 1992.</w:t>
      </w:r>
    </w:p>
    <w:p w14:paraId="2E0709FA" w14:textId="77777777" w:rsidR="00FC5022" w:rsidRDefault="00FC5022">
      <w:r>
        <w:t>Zeit der Sehnsüchte. Über Zeitgeist, New Age und</w:t>
      </w:r>
      <w:r w:rsidR="00A67F63">
        <w:t xml:space="preserve"> mögliche Alternativen, in: Mißbrauchte Sehn</w:t>
      </w:r>
      <w:r>
        <w:t>süchte? Esoterische Wege zum Heil. Kritik und Alternativen</w:t>
      </w:r>
      <w:r w:rsidR="00A67F63">
        <w:t>, hg.v. Gugenberger E./ Schweid</w:t>
      </w:r>
      <w:r>
        <w:t>lenka R., Wien 1992, 30-37.</w:t>
      </w:r>
    </w:p>
    <w:p w14:paraId="5F168998" w14:textId="77777777" w:rsidR="00FC5022" w:rsidRDefault="00FC5022">
      <w:r>
        <w:t>Ergebnisprotokoll zum Arbeitskreis 6: "Kirche und Staat - Partnerschaft und/oder Distanz", in: "Wenn Mauern fallen... - Kirche im Europa der neunziger Jahre." Kongreß der Konferenz der deutschsprachigen Pastoraltheologen 23.-27.9.1991 in Freising, PthI 29 (2/1992), 449-451.</w:t>
      </w:r>
    </w:p>
    <w:p w14:paraId="7EA97AE2" w14:textId="77777777" w:rsidR="00FC5022" w:rsidRDefault="00FC5022">
      <w:r>
        <w:t>Gemeinsam mit Zulehner P.M.: "Konversion" und "Volksfrömmigkeit", in: Lexikon der Sekten, Sondergruppen und Weltanschauungen. Fakten, Hintergründe, Klärungen, hg.v. H. Gasper/ J. Müller/ F. Valentin, Freiburg-Basel-Wien 1990, 558-562 und 1087-1089.</w:t>
      </w:r>
    </w:p>
    <w:p w14:paraId="46DC3B2B" w14:textId="77777777" w:rsidR="00FC5022" w:rsidRDefault="00FC5022">
      <w:r>
        <w:t>Mitarbeit bei: Zulehner P. M., Pastoraltheologie. Band 4. Pastorale Futurologie. Kirche auf dem Weg ins gesellschaftliche Morgen, Düsseldorf 1990.</w:t>
      </w:r>
      <w:r>
        <w:tab/>
      </w:r>
      <w:r>
        <w:br/>
        <w:t>Nachgedruckt durch Editrice Queriniana, Brescia 1992.</w:t>
      </w:r>
    </w:p>
    <w:p w14:paraId="09D6BF42" w14:textId="77777777" w:rsidR="00FC5022" w:rsidRDefault="00FC5022">
      <w:r>
        <w:t>Mitarbeit bei: Zulehner P. M., Pastoraltheologie. Band 1. Fundamentalpastoral. Kirche zwi</w:t>
      </w:r>
      <w:r>
        <w:softHyphen/>
        <w:t>schen Auftrag und Erwartung, Düsseldorf 1989.</w:t>
      </w:r>
      <w:r>
        <w:tab/>
      </w:r>
      <w:r>
        <w:br/>
        <w:t>Nachgedruckt durch Editrice Queriniana, Brescia 1992.</w:t>
      </w:r>
    </w:p>
    <w:p w14:paraId="0E740A44" w14:textId="77777777" w:rsidR="00FC5022" w:rsidRDefault="00FC5022">
      <w:r>
        <w:t>Boltzmann-Studie: New Age im Klassenzimmer. Kirchlichkeit und rel</w:t>
      </w:r>
      <w:r w:rsidR="00A67F63">
        <w:t>igiöser Zeitgeist bei Religions</w:t>
      </w:r>
      <w:r>
        <w:t>unterrichts-Besucher/inne/n der AHS-Oberstufe. (Werk</w:t>
      </w:r>
      <w:r w:rsidR="00A67F63">
        <w:t>mappe "Sekten, religiöse Sonder</w:t>
      </w:r>
      <w:r>
        <w:t>gemeinschaften, Weltanschauungen" 51/1989), Wien 1989.</w:t>
      </w:r>
    </w:p>
    <w:p w14:paraId="14BA8A87" w14:textId="77777777" w:rsidR="00FC5022" w:rsidRDefault="00FC5022">
      <w:r>
        <w:t>Unterwegs zu den Sternen. Der Zeitgeist des New Age als Herausforderung für die Kirchen, in: Bibel und Kirche 44 (1/89), 22-27.</w:t>
      </w:r>
      <w:r>
        <w:tab/>
      </w:r>
      <w:r>
        <w:br/>
        <w:t>Nachgedruckt in: Theology Digest (Saint Louis University, Minnesota) 37 (2/1990), 137-141.</w:t>
      </w:r>
    </w:p>
    <w:p w14:paraId="53611CE2" w14:textId="77777777" w:rsidR="00FC5022" w:rsidRDefault="00FC5022">
      <w:r>
        <w:t>Alltäglich Bibel lesen. Chancen und Bedingungen einer Bibelpastoral, in: Bibel und Liturgie 60 (3/87), 165-170.</w:t>
      </w:r>
    </w:p>
    <w:p w14:paraId="4F9DDAA6" w14:textId="77777777" w:rsidR="00FC5022" w:rsidRDefault="00FC5022">
      <w:r>
        <w:t xml:space="preserve">Der Beitrag der Bibel zu einer christlichen Alltagskultur. Chancen und Bedingungen einer „Bibelpastoral“, Wien: Diplomarbeit 1986. </w:t>
      </w:r>
    </w:p>
    <w:p w14:paraId="75D9F642" w14:textId="77777777" w:rsidR="00FC5022" w:rsidRDefault="00FC5022">
      <w:pPr>
        <w:pStyle w:val="berschrift3"/>
      </w:pPr>
      <w:r>
        <w:br w:type="column"/>
      </w:r>
      <w:r>
        <w:lastRenderedPageBreak/>
        <w:t>Rezensionen</w:t>
      </w:r>
    </w:p>
    <w:p w14:paraId="45C927A7" w14:textId="77777777" w:rsidR="00FC5022" w:rsidRDefault="00FC5022"/>
    <w:p w14:paraId="51031E3D" w14:textId="77777777" w:rsidR="00E02A4E" w:rsidRDefault="00E02A4E">
      <w:r w:rsidRPr="00E02A4E">
        <w:t>St Jakobusbruderschaft Trier (Hg.), Abenteuer Pilgern. Ein populäres Thema interdisziplinär e</w:t>
      </w:r>
      <w:r>
        <w:t xml:space="preserve">rforscht, Würzburg: Echter 2017, In: ThG 61 (1/2018), </w:t>
      </w:r>
    </w:p>
    <w:p w14:paraId="7FABEB90" w14:textId="77777777" w:rsidR="00FC5022" w:rsidRDefault="00FC5022">
      <w:r>
        <w:t>Anne Elisabeth Neyer, Leitbilder katholischer High Schools. Eine zeitgeschichtliche Studie am Beispiel der High Schools in der Erzdiözese Chicago, Aschendorff Verlag 2010, in: ZKG 124 (1/2013), 137f.</w:t>
      </w:r>
    </w:p>
    <w:p w14:paraId="0178F89D" w14:textId="77777777" w:rsidR="00FC5022" w:rsidRDefault="00FC5022">
      <w:r>
        <w:t>Michael Domsgen (Hg.), Konfessionslos - eine religionspädagogische Herausforderung. Studien am Beispiel Ostdeutschlands, Leipzig: Evangel. Verlagsanstal</w:t>
      </w:r>
      <w:r w:rsidR="00A67F63">
        <w:t>t 2005, in: Theologi</w:t>
      </w:r>
      <w:r>
        <w:t>sche Revue 105 (3/2009), 254-256.</w:t>
      </w:r>
    </w:p>
    <w:p w14:paraId="18E657E9" w14:textId="77777777" w:rsidR="00FC5022" w:rsidRDefault="00FC5022">
      <w:r>
        <w:t>Stefan Knobloch, Mehr Religion als gedacht! Wie die Rede von Säkularisierung in die Irre führt, Freiburg i.B.: Herder 2006, in: ThG 50 (4/2007), 315f.</w:t>
      </w:r>
    </w:p>
    <w:p w14:paraId="57C733F3" w14:textId="77777777" w:rsidR="00FC5022" w:rsidRDefault="00FC5022">
      <w:r>
        <w:t>Ariane Martin, Sehnsucht – der Anfang von allem. Dim</w:t>
      </w:r>
      <w:r w:rsidR="00A67F63">
        <w:t>ensionen zeitgenössischer Spirituali</w:t>
      </w:r>
      <w:r>
        <w:t xml:space="preserve">tät, Ostfildern: Schwaben 2005, in: ThG 50 (1/2007), 74f. </w:t>
      </w:r>
    </w:p>
    <w:p w14:paraId="1020E05D" w14:textId="77777777" w:rsidR="00FC5022" w:rsidRDefault="00FC5022">
      <w:r>
        <w:t>Wolfgang Hund, Falsche Geister – echte Schwindler? Esoterik und Okkultismus kritisch hinterfragt, Würzburg: Echter 2000, in: Zeit im Buch (2001)</w:t>
      </w:r>
    </w:p>
    <w:p w14:paraId="584BFAF1" w14:textId="77777777" w:rsidR="00FC5022" w:rsidRDefault="00FC5022">
      <w:r>
        <w:t>Peter Hertel, Glaubenswächter. Katholische Traditionalisten im deutschsprachigen Raum. Allianzen – Instanzen – Finanzen, Würzburg: Echter 2000, in: Zeit im Buch (2001)</w:t>
      </w:r>
    </w:p>
    <w:p w14:paraId="75E6E15D" w14:textId="77777777" w:rsidR="00FC5022" w:rsidRDefault="00FC5022">
      <w:r>
        <w:t>Hugo Stamm, Achtung Esoterik. Zwischen Spiritualität und Verführung, Zürich: Pendo 2000, in: Zeit im Buch (2000)</w:t>
      </w:r>
    </w:p>
    <w:p w14:paraId="3560A99E" w14:textId="77777777" w:rsidR="00FC5022" w:rsidRDefault="00FC5022">
      <w:r>
        <w:t>Heinrich Pompey / Paul-Stefan Roß, Kirche für andere. Handbuch für eine diakonische Pastoral, Mainz: Grünewald 1998, in: Zeit im Buch 53 (1/99), 35f.</w:t>
      </w:r>
    </w:p>
    <w:p w14:paraId="5857DD8D" w14:textId="77777777" w:rsidR="00FC5022" w:rsidRPr="00A67F63" w:rsidRDefault="00FC5022">
      <w:r>
        <w:t xml:space="preserve">Josef Müller, Pastoraltheologie. Ein Handbuch für Studium und Seelsorge, Graz: Styria 1993, in: Theol. </w:t>
      </w:r>
      <w:r w:rsidRPr="00A67F63">
        <w:t>Revue 93 (4/97), 328.</w:t>
      </w:r>
    </w:p>
    <w:p w14:paraId="3DDB4B2E" w14:textId="77777777" w:rsidR="00FC5022" w:rsidRDefault="00FC5022">
      <w:r>
        <w:t>Norbert Mette / Hermann Steinkamp (Hg.), Anstiftung zur Solidarität. Praktische Beispiele der Sozialpastoral, Mainz: Grünewald 1997, in: StZ 215 (12/97), 862f.</w:t>
      </w:r>
    </w:p>
    <w:p w14:paraId="20DFFF33" w14:textId="77777777" w:rsidR="00FC5022" w:rsidRDefault="00FC5022">
      <w:r>
        <w:t>Hartmut Kress / Karl-Fritz Daiber, Theologische Ethik - Pastoralsoziologie. (Grundkurs Theo</w:t>
      </w:r>
      <w:r>
        <w:softHyphen/>
        <w:t>lo</w:t>
      </w:r>
      <w:r>
        <w:softHyphen/>
        <w:t>gie Bd.7), Stuttgart: Kohlhammer 1996, in: Theol Revue (1997)</w:t>
      </w:r>
    </w:p>
    <w:p w14:paraId="4C4E190D" w14:textId="77777777" w:rsidR="00FC5022" w:rsidRDefault="00FC5022">
      <w:r>
        <w:t>El Awadalla: Heimliches Wissen - Unheimliche Macht. Sekten, Kulte, Esoterik und der rechte Rand, Wien: Folio 1997, in: Zeit im Buch (1997)</w:t>
      </w:r>
    </w:p>
    <w:p w14:paraId="6B23D32C" w14:textId="77777777" w:rsidR="00FC5022" w:rsidRDefault="00FC5022">
      <w:r>
        <w:t>Paul M. Zulehner, Kirchen-Ent-Täuschungen. Ein Plädoyer für Freiheit, Solidarität und einen offenen Himmel, Wien: Kremayr &amp; Scheriau 1997, in: Zeit im Buch (1997)</w:t>
      </w:r>
    </w:p>
    <w:p w14:paraId="58693BD0" w14:textId="77777777" w:rsidR="00FC5022" w:rsidRDefault="00FC5022">
      <w:r>
        <w:t>Theo Faulhaber, Die Wiederkehr des Spirituellen. Esoterik als Hoffnung, Wien: Orac 1996, in: Zeit im Buch (1996)</w:t>
      </w:r>
    </w:p>
    <w:p w14:paraId="58288C14" w14:textId="77777777" w:rsidR="00FC5022" w:rsidRDefault="00FC5022">
      <w:r>
        <w:t>Bernhard Hopf / Lucia Kehr / Edeltraud Steiner, Erinnern - danken - feiern. Rollenbuch für Leiterinnen und Leiter von Wortgottesdiensten, Mainz: Grünewald 1995, in: Zeit im Buch (1996)</w:t>
      </w:r>
    </w:p>
    <w:p w14:paraId="2692BC3A" w14:textId="77777777" w:rsidR="00FC5022" w:rsidRDefault="00FC5022">
      <w:r>
        <w:t>Günter Breitenbach, Gemeinde leiten. Eine praktisch-theologische Kybernetik, Stuttgart: Kohlhammer 1994, in: Zeit im Buch (1995)</w:t>
      </w:r>
    </w:p>
    <w:p w14:paraId="664BB231" w14:textId="77777777" w:rsidR="00FC5022" w:rsidRDefault="00FC5022">
      <w:r>
        <w:t>Otto Kehr, Ist die Welt Gott los? Das Angebot der Umkehr, Stuttgart: Quell 1994, in: Zeit im Buch (1995)</w:t>
      </w:r>
    </w:p>
    <w:p w14:paraId="00FFF9B1" w14:textId="77777777" w:rsidR="00FC5022" w:rsidRDefault="00FC5022">
      <w:r>
        <w:t>Hermann-Josef Frisch, Tür zum Glauben. Bausteine für die Taufvorbereitung von Erwach</w:t>
      </w:r>
      <w:r>
        <w:softHyphen/>
        <w:t>senen und Jugendlichen, Mainz: Matthias-Grünewald 1994, in: Zeit im Buch (1995)</w:t>
      </w:r>
    </w:p>
    <w:p w14:paraId="771AA063" w14:textId="77777777" w:rsidR="00FC5022" w:rsidRDefault="00FC5022">
      <w:r>
        <w:t>Paul M. Zulehner, Ein Obdach der Seele. Geistliche Übungen - nicht nur für fromme Zeitge</w:t>
      </w:r>
      <w:r>
        <w:softHyphen/>
        <w:t>nossen, Düsseldorf: Patmos 1994, in: Zeit im Buch (1995)</w:t>
      </w:r>
    </w:p>
    <w:p w14:paraId="5387F2CC" w14:textId="77777777" w:rsidR="00FC5022" w:rsidRDefault="00FC5022"/>
    <w:p w14:paraId="217A52A7" w14:textId="3EB3E1E4" w:rsidR="00FC5022" w:rsidRDefault="00FC5022">
      <w:pPr>
        <w:pStyle w:val="berschrift3"/>
      </w:pPr>
      <w:r>
        <w:t>Pastorale Texte und Materialien</w:t>
      </w:r>
      <w:r w:rsidR="00DC02AE">
        <w:t>, Blogbeiträge</w:t>
      </w:r>
    </w:p>
    <w:p w14:paraId="6CC1A2A3" w14:textId="77777777" w:rsidR="00FC5022" w:rsidRDefault="00FC5022"/>
    <w:p w14:paraId="4B6A63C2" w14:textId="0654CC86" w:rsidR="00DC02AE" w:rsidRDefault="00DC02AE" w:rsidP="00E5015E">
      <w:pPr>
        <w:pStyle w:val="berschrift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Umkehr – Zumutung oder Befreiungsschlag? </w:t>
      </w:r>
      <w:hyperlink r:id="rId11" w:history="1">
        <w:r w:rsidRPr="00DB20AE">
          <w:rPr>
            <w:rStyle w:val="Hyperlink"/>
            <w:b w:val="0"/>
            <w:sz w:val="22"/>
            <w:szCs w:val="22"/>
          </w:rPr>
          <w:t>https://www.feinschwarz.net/</w:t>
        </w:r>
      </w:hyperlink>
      <w:r>
        <w:rPr>
          <w:b w:val="0"/>
          <w:sz w:val="22"/>
          <w:szCs w:val="22"/>
        </w:rPr>
        <w:t xml:space="preserve">  (21.3.2024)</w:t>
      </w:r>
    </w:p>
    <w:p w14:paraId="5B893C7A" w14:textId="207F36EA" w:rsidR="00E5015E" w:rsidRDefault="002B5F70" w:rsidP="00E5015E">
      <w:pPr>
        <w:pStyle w:val="berschrift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Distanz zu diesem „Verein“. Die aktuelle Statistik der Kirchenaustritte aus </w:t>
      </w:r>
      <w:r w:rsidRPr="002B5F70">
        <w:rPr>
          <w:b w:val="0"/>
          <w:sz w:val="22"/>
          <w:szCs w:val="22"/>
        </w:rPr>
        <w:t>pastoraltheolo</w:t>
      </w:r>
      <w:r w:rsidR="00AD0E83">
        <w:rPr>
          <w:b w:val="0"/>
          <w:sz w:val="22"/>
          <w:szCs w:val="22"/>
        </w:rPr>
        <w:softHyphen/>
      </w:r>
      <w:r w:rsidRPr="002B5F70">
        <w:rPr>
          <w:b w:val="0"/>
          <w:sz w:val="22"/>
          <w:szCs w:val="22"/>
        </w:rPr>
        <w:t>gisch</w:t>
      </w:r>
      <w:r>
        <w:rPr>
          <w:b w:val="0"/>
          <w:sz w:val="22"/>
          <w:szCs w:val="22"/>
        </w:rPr>
        <w:t xml:space="preserve">er </w:t>
      </w:r>
      <w:r w:rsidRPr="002B5F70">
        <w:rPr>
          <w:b w:val="0"/>
          <w:sz w:val="22"/>
          <w:szCs w:val="22"/>
        </w:rPr>
        <w:t>Perspektive</w:t>
      </w:r>
      <w:r>
        <w:rPr>
          <w:b w:val="0"/>
          <w:sz w:val="22"/>
          <w:szCs w:val="22"/>
        </w:rPr>
        <w:t xml:space="preserve">, erschienen im Fakultäts-Blog </w:t>
      </w:r>
      <w:hyperlink r:id="rId12" w:history="1">
        <w:r w:rsidR="00E5015E" w:rsidRPr="00737135">
          <w:rPr>
            <w:rStyle w:val="Hyperlink"/>
            <w:b w:val="0"/>
            <w:sz w:val="22"/>
            <w:szCs w:val="22"/>
          </w:rPr>
          <w:t>https://www.uni-erfurt.de/katholisch-theologische-fakultaet/fakultaet/aktuelles/theologie-aktuell/veraenderung-oder-fatalismus</w:t>
        </w:r>
      </w:hyperlink>
      <w:r w:rsidR="00E5015E">
        <w:rPr>
          <w:b w:val="0"/>
          <w:sz w:val="22"/>
          <w:szCs w:val="22"/>
        </w:rPr>
        <w:t xml:space="preserve"> (Juli 2022)</w:t>
      </w:r>
    </w:p>
    <w:p w14:paraId="3AE1F880" w14:textId="77777777" w:rsidR="006E1489" w:rsidRDefault="006E1489" w:rsidP="009F2F90">
      <w:pPr>
        <w:pStyle w:val="berschrift1"/>
        <w:rPr>
          <w:b w:val="0"/>
          <w:sz w:val="22"/>
          <w:szCs w:val="22"/>
        </w:rPr>
      </w:pPr>
      <w:r w:rsidRPr="00920C62">
        <w:rPr>
          <w:b w:val="0"/>
          <w:sz w:val="22"/>
          <w:szCs w:val="22"/>
        </w:rPr>
        <w:t xml:space="preserve">Machtmissbrauch – eine </w:t>
      </w:r>
      <w:r w:rsidR="003326DD" w:rsidRPr="00920C62">
        <w:rPr>
          <w:b w:val="0"/>
          <w:sz w:val="22"/>
          <w:szCs w:val="22"/>
        </w:rPr>
        <w:t>neue praktisch</w:t>
      </w:r>
      <w:r w:rsidRPr="00920C62">
        <w:rPr>
          <w:b w:val="0"/>
          <w:sz w:val="22"/>
          <w:szCs w:val="22"/>
        </w:rPr>
        <w:t xml:space="preserve">-theologische Kategorie, in: Sophie v. Kalckreuth / Jörg Seiler (Hg.), Wegtexturen. Notizen aus der Erfurter Theologie zur „Stimme derer, die von kirchlichem Machtmissbrauch betroffen waren und sind“ (Synodaler Weg), </w:t>
      </w:r>
      <w:r w:rsidR="00920C62" w:rsidRPr="00920C62">
        <w:rPr>
          <w:b w:val="0"/>
          <w:sz w:val="22"/>
          <w:szCs w:val="22"/>
        </w:rPr>
        <w:t xml:space="preserve">Kath.-Theolog. Fakultät der Universität Erfurt 2022, </w:t>
      </w:r>
      <w:r w:rsidRPr="00920C62">
        <w:rPr>
          <w:b w:val="0"/>
          <w:sz w:val="22"/>
          <w:szCs w:val="22"/>
        </w:rPr>
        <w:t>16f.</w:t>
      </w:r>
      <w:r w:rsidR="00023DD9">
        <w:rPr>
          <w:b w:val="0"/>
          <w:sz w:val="22"/>
          <w:szCs w:val="22"/>
        </w:rPr>
        <w:t xml:space="preserve"> </w:t>
      </w:r>
      <w:hyperlink r:id="rId13" w:history="1">
        <w:r w:rsidR="00023DD9" w:rsidRPr="00737135">
          <w:rPr>
            <w:rStyle w:val="Hyperlink"/>
            <w:b w:val="0"/>
            <w:sz w:val="22"/>
            <w:szCs w:val="22"/>
          </w:rPr>
          <w:t>https://www.uni-erfurt.de/katholisch-theologische-fakultaet/fakultaet/aktuelles/theologie-aktuell/publikation-themenheft-theologische-schlaglichter-auf-corona-erschienen</w:t>
        </w:r>
      </w:hyperlink>
    </w:p>
    <w:p w14:paraId="0A071AB9" w14:textId="77777777" w:rsidR="00090623" w:rsidRDefault="00090623" w:rsidP="009F2F90">
      <w:pPr>
        <w:pStyle w:val="berschrift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Corona als eine auferlegte Fastenzeit – Maria Widl darüber, wie Covid 19 uns helfen kann, uns auf „das Wesentliche“ zu besinnen, in: Theologische Schlaglichter auf Corona. Themenheft zur COVID-19-Pandemie, hg.v. </w:t>
      </w:r>
      <w:r w:rsidRPr="00090623">
        <w:rPr>
          <w:b w:val="0"/>
          <w:sz w:val="22"/>
          <w:szCs w:val="22"/>
        </w:rPr>
        <w:t>Universität</w:t>
      </w:r>
      <w:r>
        <w:rPr>
          <w:b w:val="0"/>
          <w:sz w:val="22"/>
          <w:szCs w:val="22"/>
        </w:rPr>
        <w:t xml:space="preserve"> Erfurt, Katholisch-Theologische Fakultät 2020, 18f. Zuerst erschienen im Fakultäts-Blog</w:t>
      </w:r>
      <w:r w:rsidR="00023DD9" w:rsidRPr="00023DD9">
        <w:t xml:space="preserve"> </w:t>
      </w:r>
      <w:hyperlink r:id="rId14" w:history="1">
        <w:r w:rsidR="00023DD9" w:rsidRPr="00737135">
          <w:rPr>
            <w:rStyle w:val="Hyperlink"/>
            <w:b w:val="0"/>
            <w:sz w:val="22"/>
            <w:szCs w:val="22"/>
          </w:rPr>
          <w:t>https://www.uni-erfurt.de/katholisch-theologische-fakultaet/fakultaet/aktuelles/theologie-aktuell/publikation-themenheft-theologische-schlaglichter-auf-corona-erschienen</w:t>
        </w:r>
      </w:hyperlink>
      <w:r w:rsidR="00023DD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</w:p>
    <w:p w14:paraId="4D98E4FA" w14:textId="77777777" w:rsidR="009F2F90" w:rsidRPr="009F2F90" w:rsidRDefault="009F2F90" w:rsidP="009F2F90">
      <w:pPr>
        <w:pStyle w:val="berschrift1"/>
        <w:rPr>
          <w:sz w:val="22"/>
          <w:szCs w:val="22"/>
        </w:rPr>
      </w:pPr>
      <w:r w:rsidRPr="009F2F90">
        <w:rPr>
          <w:b w:val="0"/>
          <w:sz w:val="22"/>
          <w:szCs w:val="22"/>
        </w:rPr>
        <w:t>WortMelder. Das Newsportal der Universität Erfurt, Nachgefragt: Die Welt-Juge</w:t>
      </w:r>
      <w:r>
        <w:rPr>
          <w:b w:val="0"/>
          <w:sz w:val="22"/>
          <w:szCs w:val="22"/>
        </w:rPr>
        <w:t>n</w:t>
      </w:r>
      <w:r w:rsidRPr="009F2F90">
        <w:rPr>
          <w:b w:val="0"/>
          <w:sz w:val="22"/>
          <w:szCs w:val="22"/>
        </w:rPr>
        <w:t xml:space="preserve">dsynode – ein Lernprozess, in: </w:t>
      </w:r>
      <w:hyperlink r:id="rId15" w:history="1">
        <w:r w:rsidRPr="009F2F90">
          <w:rPr>
            <w:rStyle w:val="Hyperlink"/>
            <w:b w:val="0"/>
            <w:sz w:val="22"/>
            <w:szCs w:val="22"/>
          </w:rPr>
          <w:t>https://aktuell.uni-erfurt.de/2018/10/29/nachgefragt-welche-ergebnisse-hat-die-bischofssynode-in-rom-zutage-gefoerdert-frau-prof-widl/</w:t>
        </w:r>
      </w:hyperlink>
      <w:r w:rsidRPr="009F2F90">
        <w:rPr>
          <w:sz w:val="22"/>
          <w:szCs w:val="22"/>
        </w:rPr>
        <w:t xml:space="preserve"> </w:t>
      </w:r>
    </w:p>
    <w:p w14:paraId="7D952661" w14:textId="77777777" w:rsidR="00A430EA" w:rsidRDefault="00A430EA" w:rsidP="00A430EA">
      <w:pPr>
        <w:pStyle w:val="berschrift1"/>
        <w:rPr>
          <w:b w:val="0"/>
          <w:sz w:val="22"/>
          <w:szCs w:val="22"/>
        </w:rPr>
      </w:pPr>
      <w:r w:rsidRPr="00A430EA">
        <w:rPr>
          <w:b w:val="0"/>
          <w:sz w:val="22"/>
          <w:szCs w:val="22"/>
        </w:rPr>
        <w:t xml:space="preserve">WortMelder. Das Newsportal der Universität Erfurt, Nachgefragt: „Kann eine Veranstaltung wie der Weltjugendtag dafür sorgen, dass wieder mehr Jugendliche in die Kirche gehen, Frau Prof. Widl?“, in: </w:t>
      </w:r>
      <w:hyperlink r:id="rId16" w:history="1">
        <w:r w:rsidRPr="00A430EA">
          <w:rPr>
            <w:rStyle w:val="Hyperlink"/>
            <w:b w:val="0"/>
            <w:sz w:val="22"/>
            <w:szCs w:val="22"/>
          </w:rPr>
          <w:t>https://aktuell.uni-erfurt.de/2016/07/31/4205/</w:t>
        </w:r>
      </w:hyperlink>
      <w:r w:rsidRPr="00A430EA">
        <w:rPr>
          <w:b w:val="0"/>
          <w:sz w:val="22"/>
          <w:szCs w:val="22"/>
        </w:rPr>
        <w:t xml:space="preserve"> (30.7.16)</w:t>
      </w:r>
    </w:p>
    <w:p w14:paraId="5DEE5617" w14:textId="77777777" w:rsidR="00FC5022" w:rsidRPr="00A430EA" w:rsidRDefault="00FC5022" w:rsidP="00A430EA">
      <w:pPr>
        <w:pStyle w:val="berschrift1"/>
        <w:rPr>
          <w:rFonts w:ascii="Times New Roman" w:hAnsi="Times New Roman"/>
          <w:b w:val="0"/>
          <w:sz w:val="22"/>
          <w:szCs w:val="22"/>
        </w:rPr>
      </w:pPr>
      <w:r w:rsidRPr="00A430EA">
        <w:rPr>
          <w:b w:val="0"/>
          <w:sz w:val="22"/>
          <w:szCs w:val="22"/>
        </w:rPr>
        <w:t>Neue geistliche Gemeinschaften – ein Spannungspol der Ortskirche</w:t>
      </w:r>
      <w:r w:rsidR="00023DD9">
        <w:rPr>
          <w:b w:val="0"/>
          <w:sz w:val="22"/>
          <w:szCs w:val="22"/>
        </w:rPr>
        <w:t xml:space="preserve">n, in: katholisch.de (24.1.15) </w:t>
      </w:r>
      <w:hyperlink r:id="rId17" w:history="1">
        <w:r w:rsidRPr="00A430EA">
          <w:rPr>
            <w:rStyle w:val="Hyperlink"/>
            <w:b w:val="0"/>
            <w:sz w:val="22"/>
            <w:szCs w:val="22"/>
          </w:rPr>
          <w:t>http://www.katholisch.de/de/katholisch/themen/dossiers_1/neue_geistliche_gemeinschaften/ngg_gastbeitrag_widl.php</w:t>
        </w:r>
      </w:hyperlink>
      <w:r w:rsidRPr="00A430EA">
        <w:rPr>
          <w:b w:val="0"/>
          <w:sz w:val="22"/>
          <w:szCs w:val="22"/>
        </w:rPr>
        <w:t xml:space="preserve"> </w:t>
      </w:r>
    </w:p>
    <w:p w14:paraId="1B699E21" w14:textId="77777777" w:rsidR="00FC5022" w:rsidRDefault="00FC5022">
      <w:r>
        <w:t>Jesu Kirche ist Kirche für alle. Erfurter Pastoraltheologin Widl über die verschiedenen Strömungen in der Kirche und ihr Miteinander. Interview, in: TdH Sonderausgabe „Zwischen Tradition und Modern: Kirche im Dialog“ (Herbst 2012), 6f.</w:t>
      </w:r>
    </w:p>
    <w:p w14:paraId="3DE40F70" w14:textId="77777777" w:rsidR="00FC5022" w:rsidRDefault="00FC5022">
      <w:r>
        <w:t xml:space="preserve">Sich für Neues öffnen. Zur „Fachtagung Weltkirche“ am 20./21.7. in Stift Lambach, in: KirchenZeitung Diözese Linz 67, Nr.30 (26.7.2012), 8f; Tiroler Sonntag. Kirchenzeitung der Diözese Innsbruck, Nr.30 (26.7.2012), 8f; Kirchenblatt. Katholische Kirche Vorarlberg Nr.30 (26.7.2012), 6f; martinus. Kirchenzeitung der Diözese Eisenstadt 68, Nr.30 (29.7.2012), 6f. </w:t>
      </w:r>
    </w:p>
    <w:p w14:paraId="7130FF0C" w14:textId="77777777" w:rsidR="00FC5022" w:rsidRDefault="00FC5022">
      <w:r>
        <w:t>„Wir aber haben den Geist Christi“. Pfingst-Meditationen zu 1 Kor 2,12-16, in: Göttinger Predigt-Meditationen 66 (2/2012), 261-266.</w:t>
      </w:r>
    </w:p>
    <w:p w14:paraId="7FB55482" w14:textId="77777777" w:rsidR="00FC5022" w:rsidRDefault="00FC5022">
      <w:r>
        <w:t>Glauben leben und Glauben verkünden. Welche Qualitäten von der Kirche in einer glaubensfernen Zeit erwartet werden, in: antenne (Kath. Bildungswerk Diözese St. Pölten) 4/2011, 3-4.</w:t>
      </w:r>
    </w:p>
    <w:p w14:paraId="6A7807D2" w14:textId="77777777" w:rsidR="00FC5022" w:rsidRDefault="00FC5022">
      <w:r>
        <w:t>Kursmappe Prophetie 1, hg.v. PthI, Friedberg 2011.</w:t>
      </w:r>
    </w:p>
    <w:p w14:paraId="19D0E23A" w14:textId="77777777" w:rsidR="00FC5022" w:rsidRDefault="00FC5022">
      <w:r>
        <w:lastRenderedPageBreak/>
        <w:t>Männerpastoral für die Zukunft: eine theologische Vergewisserung, in: Mann in der Kirche 19 (1/2011), 7-13.</w:t>
      </w:r>
    </w:p>
    <w:p w14:paraId="7D8383DD" w14:textId="77777777" w:rsidR="00FC5022" w:rsidRDefault="00FC5022">
      <w:r>
        <w:t>Predigt zum 3. Fastensonntag (Oculi) „Das Opfer der Witwe“ (Mk 12, 41-44), in: Göttinger Predigten im Internet 2011.</w:t>
      </w:r>
    </w:p>
    <w:p w14:paraId="3966A95A" w14:textId="77777777" w:rsidR="00FC5022" w:rsidRDefault="00FC5022">
      <w:r>
        <w:t xml:space="preserve">Mit Andreas Ruffing / Hans Prömper / Manuel Gall, Impulse für ein Handlungskonzept der Männerpastoral. Erste Schritte einer pastoraltheologischen Interpretation und Umsetzung, in: „Kirchenoffene Männer – Männeroffene Kirche?“ Dokumentation zum Fachgespräch der Pastoralkommission der Deutschen </w:t>
      </w:r>
      <w:r>
        <w:rPr>
          <w:rFonts w:cs="Arial"/>
          <w:szCs w:val="21"/>
        </w:rPr>
        <w:t>Bischofskonferenz</w:t>
      </w:r>
      <w:r>
        <w:t xml:space="preserve"> (hg.v.d. Kirchlichen Arbeitsstelle für Männerseelsorge und Männerarbeit in den deutschen Diözesen), Fulda 21.1.2011, 6-22.</w:t>
      </w:r>
    </w:p>
    <w:p w14:paraId="327BA31C" w14:textId="77777777" w:rsidR="00FC5022" w:rsidRDefault="00FC5022">
      <w:r>
        <w:t>Kursmappe Liturgie 2, hg.v. PthI, Friedberg 2010.</w:t>
      </w:r>
    </w:p>
    <w:p w14:paraId="4C2D329A" w14:textId="77777777" w:rsidR="00FC5022" w:rsidRDefault="00FC5022">
      <w:r>
        <w:t>Gemeinde der Zukunft – Vielfalt, Profile, Zusammenspiel, in: Gemeinsame Versammlung 12. September 2009 August-Pieper-Haus Aachen „Zukunft der Gemeinde – Gemeinden der Zukunft“, 11-15.</w:t>
      </w:r>
    </w:p>
    <w:p w14:paraId="7CFB1815" w14:textId="77777777" w:rsidR="00FC5022" w:rsidRDefault="00FC5022">
      <w:r>
        <w:t>Kursmappe Diakonie 1, hg.v. PthI, Friedberg 2009.</w:t>
      </w:r>
    </w:p>
    <w:p w14:paraId="47D7CB2D" w14:textId="77777777" w:rsidR="00FC5022" w:rsidRDefault="00FC5022">
      <w:r>
        <w:t>Kursmappe Gemeinde 2, hg.v. PthI, Friedberg 2008.</w:t>
      </w:r>
    </w:p>
    <w:p w14:paraId="3C9A4667" w14:textId="77777777" w:rsidR="00FC5022" w:rsidRDefault="00FC5022">
      <w:r>
        <w:t>„Folge dem Stern!“ – Ein missionarisches Projekt am Weihnachtsmarkt, das Mitarbeiter sucht, in: Gloriosa, Kirchenblatt des Dekanats Erfurt Stadt 4/2008.</w:t>
      </w:r>
    </w:p>
    <w:p w14:paraId="058BBB15" w14:textId="77777777" w:rsidR="00FC5022" w:rsidRDefault="00FC5022">
      <w:r>
        <w:t>Kursmappe Gemeinde 1, hg.v. PthI, Friedberg 2008.</w:t>
      </w:r>
    </w:p>
    <w:p w14:paraId="5C94CA0D" w14:textId="77777777" w:rsidR="00FC5022" w:rsidRDefault="00FC5022">
      <w:r>
        <w:t>Vier geistliche Ansprachen für Radio Vatikan zu den Evangelien der Sonntage im Juni 2008.</w:t>
      </w:r>
    </w:p>
    <w:p w14:paraId="5318421E" w14:textId="77777777" w:rsidR="00FC5022" w:rsidRDefault="00FC5022">
      <w:r>
        <w:t>Vielfalt fördern, Einheit wahren. Über das Bischofsamt, in: Kirche + Leben. Wochenzeitung im Bistum Münster Nr.20 vom 18.5.2008, 5.</w:t>
      </w:r>
    </w:p>
    <w:p w14:paraId="64AD5A3A" w14:textId="77777777" w:rsidR="00FC5022" w:rsidRPr="00A67F63" w:rsidRDefault="00FC5022">
      <w:r>
        <w:t xml:space="preserve">Theologie für die Gegenwart. </w:t>
      </w:r>
      <w:r w:rsidRPr="00A67F63">
        <w:t xml:space="preserve">Interview, in: CIG 60 (10/2008), 112. </w:t>
      </w:r>
    </w:p>
    <w:p w14:paraId="696B6166" w14:textId="77777777" w:rsidR="00FC5022" w:rsidRDefault="00FC5022">
      <w:r>
        <w:t xml:space="preserve">Kursmappe Verkündigung 2, hg.v. PthI, Friedberg 2007. </w:t>
      </w:r>
    </w:p>
    <w:p w14:paraId="57846955" w14:textId="77777777" w:rsidR="00FC5022" w:rsidRDefault="00FC5022">
      <w:r>
        <w:t>Predigt zur Christnacht: „Ich werde ihr Gott sein“ (Ez 37,24-28), in: Göttinger Predigten im Internet 2006</w:t>
      </w:r>
    </w:p>
    <w:p w14:paraId="0DC9D592" w14:textId="77777777" w:rsidR="00FC5022" w:rsidRDefault="00FC5022">
      <w:r>
        <w:t>Sünde und Versöhnung. Bußpastoral angesichts sich wandelnder Verhältnisse, in: Umkehr zum Leben. Handreichung zur Fastenzeit 2006, hg.v. Seelsorgeamt im Bistum Erfurt, o.Z.</w:t>
      </w:r>
    </w:p>
    <w:p w14:paraId="131306E7" w14:textId="77777777" w:rsidR="00FC5022" w:rsidRDefault="00FC5022">
      <w:r>
        <w:t>Kursmappe Liturgie 2, hg.v. PthI, Friedberg 2005.</w:t>
      </w:r>
    </w:p>
    <w:p w14:paraId="5BFC7C9F" w14:textId="77777777" w:rsidR="00FC5022" w:rsidRDefault="00FC5022">
      <w:r>
        <w:t>Der Turmbau zu Babel. 1 Mose 11,1-9, in: Göttinger Predigten im Inter</w:t>
      </w:r>
      <w:r>
        <w:softHyphen/>
        <w:t>net, Pfingstmontag 2005.</w:t>
      </w:r>
    </w:p>
    <w:p w14:paraId="0045BC27" w14:textId="77777777" w:rsidR="00FC5022" w:rsidRDefault="00FC5022">
      <w:r>
        <w:t>Kursmappe Liturgie 1, hg.v. PthI, Friedberg 2005.</w:t>
      </w:r>
    </w:p>
    <w:p w14:paraId="0E4FD639" w14:textId="77777777" w:rsidR="00FC5022" w:rsidRDefault="00FC5022">
      <w:r>
        <w:t>Wandel in Gesellschaft und Kirche – Neue Perspektiven für den Ständigen Diakonat, in: AG Ständiger Diakonat der Bistümer in der BRD, Dokumentation der Jahrestagung 2005, 27f.</w:t>
      </w:r>
    </w:p>
    <w:p w14:paraId="27DA0913" w14:textId="77777777" w:rsidR="00FC5022" w:rsidRDefault="00FC5022">
      <w:r>
        <w:t>Ausbildungsmappe Gemeinde 1, hg.v. PthI, Friedberg 2003.</w:t>
      </w:r>
    </w:p>
    <w:p w14:paraId="729AE0DE" w14:textId="77777777" w:rsidR="00FC5022" w:rsidRDefault="00FC5022">
      <w:r>
        <w:t>Vom Herrschen und vom Dienen. Predigt zu Mk 10,35-45, in: Göttinger Predigten im Inter</w:t>
      </w:r>
      <w:r>
        <w:softHyphen/>
        <w:t>net, März 2003.</w:t>
      </w:r>
    </w:p>
    <w:p w14:paraId="3AB19531" w14:textId="77777777" w:rsidR="00FC5022" w:rsidRDefault="00FC5022">
      <w:r>
        <w:t>Tempelreinigung, in: Rupert M. Scheule / Johann Ev. Ha</w:t>
      </w:r>
      <w:r w:rsidR="00E5015E">
        <w:t>fner, Himmel – Heilige – [Hyper</w:t>
      </w:r>
      <w:r>
        <w:t>links]. Die barocke Bilderwelt – entschlüsselt in der Basilika Ottobeuren, Haus der Deutschen Geschichte 2003. CD-Rom</w:t>
      </w:r>
    </w:p>
    <w:p w14:paraId="49B54C0C" w14:textId="77777777" w:rsidR="00FC5022" w:rsidRDefault="00FC5022">
      <w:r>
        <w:t>Befruchtend und klärend. Über das Zueinander von Mystik und Institution, in: Kontemplation und Mystik 4 (1/2003), 16-20.</w:t>
      </w:r>
    </w:p>
    <w:p w14:paraId="4B333AA1" w14:textId="77777777" w:rsidR="00FC5022" w:rsidRDefault="00FC5022">
      <w:r>
        <w:t>Predigt zum 2. Advent über Lk 21,25-33, in: Göttinger Predigten im Internet, Dezember 2002.</w:t>
      </w:r>
    </w:p>
    <w:p w14:paraId="075D1D44" w14:textId="77777777" w:rsidR="00FC5022" w:rsidRDefault="00FC5022">
      <w:r>
        <w:lastRenderedPageBreak/>
        <w:t>Die Pastoral der Zukunft – wesentlich kategorial, in: Christliches ABC heute und morgen. Handbuch für Lebensfragen und kirchliche Erwachsenenbildung, Bad Homburg: DIE 3/2002, Gr.4, 643-653. [Nachdruck von: Perspektiven einer zukünftigen Pastoral, Aachen 2000]</w:t>
      </w:r>
    </w:p>
    <w:p w14:paraId="1A3866F6" w14:textId="77777777" w:rsidR="00FC5022" w:rsidRDefault="00FC5022">
      <w:r>
        <w:t>Kirche heute – Leben in Ungleichzeitigkeit, in: Eckehard Lade (Hg.), Christliches ABC heute und morgen. Handbuch für Lebensfragen und kirchliche Erwachsenenbildung, Bad Hom</w:t>
      </w:r>
      <w:r>
        <w:softHyphen/>
        <w:t>burg: DIE 3/2002, Gr.4, 557-573. [Nachdruck aus: Kleine Pastoraltheologie, Kap.1]</w:t>
      </w:r>
    </w:p>
    <w:p w14:paraId="00D2BA1F" w14:textId="77777777" w:rsidR="00FC5022" w:rsidRDefault="00FC5022">
      <w:r>
        <w:t>Predigt zum Ostersonntag über 1 Kor 15,19-28, i</w:t>
      </w:r>
      <w:r w:rsidR="00E5015E">
        <w:t>n: Göttinger Predigten im Inter</w:t>
      </w:r>
      <w:r>
        <w:t>net, April 2002.</w:t>
      </w:r>
    </w:p>
    <w:p w14:paraId="2F3AE711" w14:textId="77777777" w:rsidR="00FC5022" w:rsidRDefault="00FC5022">
      <w:r>
        <w:t>Die Vielfalt richtig einschätzen. Pfarre und neue geistliche Bewegungen, in: Furche 58 (Nr.9 v. 28.2.02), 16.</w:t>
      </w:r>
    </w:p>
    <w:p w14:paraId="01BF4CAD" w14:textId="77777777" w:rsidR="00FC5022" w:rsidRDefault="00FC5022">
      <w:r>
        <w:t>Selig, die um der Gerechtigkeit willen verfolgt werden... Das Christliche – schon immer sozial und spirituell zugleich, in: experiment – leben aus den exerzitien 4/01 (hg.v. Pastoralamt der ED Wien, Exerzitienreferat), 4-10.</w:t>
      </w:r>
    </w:p>
    <w:p w14:paraId="22ED2B21" w14:textId="77777777" w:rsidR="00FC5022" w:rsidRDefault="00FC5022">
      <w:r>
        <w:t>Mit Gott rechnen. Christliche Gemeinden angesichts postmoderner Gottsuche (Werkstatt</w:t>
      </w:r>
      <w:r>
        <w:softHyphen/>
        <w:t>gespräche Gemeindebilder, hg.v. Bischöfl. Seelsorgeamt / Kardinal-Hengsbach-Haus), Essen 2001.</w:t>
      </w:r>
    </w:p>
    <w:p w14:paraId="7F9C5B81" w14:textId="77777777" w:rsidR="00FC5022" w:rsidRDefault="00FC5022">
      <w:r>
        <w:t>Zwischen Opferbereitschaft und Selbstentfaltung. Das kirchliche Ehrenamt aus dem Blick</w:t>
      </w:r>
      <w:r>
        <w:softHyphen/>
        <w:t>winkel verschiedener theologischer Deutungsmuster, in: Pfarrblatt der Dompfarre St.Stephan 57 (2/2001), 14f.</w:t>
      </w:r>
    </w:p>
    <w:p w14:paraId="2C6F5A24" w14:textId="77777777" w:rsidR="00FC5022" w:rsidRDefault="00FC5022">
      <w:r>
        <w:t>Predigt zu Jes 43,1-7, i</w:t>
      </w:r>
      <w:r w:rsidR="00E5015E">
        <w:t>n: Göttinger Predigten im Inter</w:t>
      </w:r>
      <w:r>
        <w:t>net, Juli 2001.</w:t>
      </w:r>
    </w:p>
    <w:p w14:paraId="46E1D318" w14:textId="77777777" w:rsidR="00FC5022" w:rsidRDefault="00FC5022">
      <w:r>
        <w:t>Mit Reinhold Ettel: Wahrnehmungen – Ergänzungen, in: Walter Krieger / Balthasar Sieberer (Hg.), Alle sind Berufene. Christen in Kirche und Gesells</w:t>
      </w:r>
      <w:r w:rsidR="00E5015E">
        <w:t>chaft (Österreichische Pastoraltagung</w:t>
      </w:r>
      <w:r>
        <w:t>), Linz: Wagner 2001, 132-145.</w:t>
      </w:r>
    </w:p>
    <w:p w14:paraId="606C2C83" w14:textId="77777777" w:rsidR="00FC5022" w:rsidRDefault="00FC5022">
      <w:r>
        <w:t>Die Hochzeit zu Kana Joh 2,1-12. Predigt in der Reihe „Maria</w:t>
      </w:r>
      <w:r w:rsidR="00E5015E">
        <w:t>“. Göttinger Predigten im Inter</w:t>
      </w:r>
      <w:r>
        <w:t>net, Oktober 2000.</w:t>
      </w:r>
    </w:p>
    <w:p w14:paraId="30F493E7" w14:textId="77777777" w:rsidR="00FC5022" w:rsidRDefault="00FC5022">
      <w:r>
        <w:t>Man müßte sie neu erfinden. Ein Plädoyer für die Kirche in einer schwierigen Zeit, in: LAND-aktuell 51 (11/99), 4f.</w:t>
      </w:r>
    </w:p>
    <w:p w14:paraId="31DAD77D" w14:textId="77777777" w:rsidR="00FC5022" w:rsidRDefault="00FC5022">
      <w:r>
        <w:t>Wie das Evangelium heute verkünden? In: FURCHE 54 (40/98), 8.</w:t>
      </w:r>
    </w:p>
    <w:p w14:paraId="3389B6B2" w14:textId="77777777" w:rsidR="00FC5022" w:rsidRDefault="00E5015E">
      <w:r>
        <w:t>„</w:t>
      </w:r>
      <w:r w:rsidR="00FC5022">
        <w:t>Ist Gott für uns, wer ist dann gegen uns?“ Predigt zu Röm 8,31b-39, in: Göttinger Predigten im Internet, Dezember 1997.</w:t>
      </w:r>
    </w:p>
    <w:p w14:paraId="45328DCD" w14:textId="77777777" w:rsidR="00FC5022" w:rsidRDefault="00FC5022">
      <w:r>
        <w:t>Der Glaube hat viele Gesichter. Über Herausforderung und Chancen der Vielfalt, in: Wort auf dem Weg Nr.244/245 (3/96), 19-23.</w:t>
      </w:r>
    </w:p>
    <w:p w14:paraId="3F76C1B9" w14:textId="77777777" w:rsidR="00FC5022" w:rsidRDefault="00FC5022">
      <w:r>
        <w:t>Glaubend älter werden – ein existentiell-didaktischer Fernkurs, Bd. 0 – 8, hg.v. Fernkurs für theologische Bildung der Österr. Bischofskonferenz, Wien 1993/94.</w:t>
      </w:r>
    </w:p>
    <w:p w14:paraId="49F29E4A" w14:textId="77777777" w:rsidR="00FC5022" w:rsidRDefault="00FC5022">
      <w:pPr>
        <w:rPr>
          <w:rFonts w:cs="Arial"/>
        </w:rPr>
      </w:pPr>
    </w:p>
    <w:p w14:paraId="7BAF4CAE" w14:textId="77777777" w:rsidR="00FC5022" w:rsidRDefault="00FC5022"/>
    <w:p w14:paraId="0F1D9A36" w14:textId="77777777" w:rsidR="00FC5022" w:rsidRDefault="00FC5022">
      <w:pPr>
        <w:pStyle w:val="Funotentext"/>
      </w:pPr>
    </w:p>
    <w:sectPr w:rsidR="00FC502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4731" w14:textId="77777777" w:rsidR="006B5ADC" w:rsidRDefault="006B5ADC">
      <w:r>
        <w:separator/>
      </w:r>
    </w:p>
  </w:endnote>
  <w:endnote w:type="continuationSeparator" w:id="0">
    <w:p w14:paraId="78F63376" w14:textId="77777777" w:rsidR="006B5ADC" w:rsidRDefault="006B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BAB" w14:textId="77777777" w:rsidR="004715EE" w:rsidRDefault="004715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2003" w14:textId="77777777" w:rsidR="00FC5022" w:rsidRDefault="004715EE">
    <w:pPr>
      <w:pStyle w:val="Fuzeile"/>
    </w:pPr>
    <w:r>
      <w:t>Prof. Dr.</w:t>
    </w:r>
    <w:r w:rsidR="00FC5022">
      <w:t xml:space="preserve"> Maria Widl, </w:t>
    </w:r>
    <w:r w:rsidR="00FC5022">
      <w:br/>
      <w:t xml:space="preserve">Lehrstuhl für Pastoraltheologie und Religionspädagogik </w:t>
    </w:r>
    <w:r w:rsidR="00FC5022">
      <w:br/>
      <w:t>Kath.-Theolog. Fakultät der Universität Erfurt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491E" w14:textId="77777777" w:rsidR="004715EE" w:rsidRDefault="004715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4E1A" w14:textId="77777777" w:rsidR="006B5ADC" w:rsidRDefault="006B5ADC">
      <w:r>
        <w:separator/>
      </w:r>
    </w:p>
  </w:footnote>
  <w:footnote w:type="continuationSeparator" w:id="0">
    <w:p w14:paraId="6821E8F0" w14:textId="77777777" w:rsidR="006B5ADC" w:rsidRDefault="006B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134" w14:textId="77777777" w:rsidR="004715EE" w:rsidRDefault="004715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0AC7" w14:textId="77777777" w:rsidR="004715EE" w:rsidRDefault="004715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BCE6" w14:textId="77777777" w:rsidR="004715EE" w:rsidRDefault="004715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60F2"/>
    <w:multiLevelType w:val="singleLevel"/>
    <w:tmpl w:val="8D9E5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AC0AEB"/>
    <w:multiLevelType w:val="singleLevel"/>
    <w:tmpl w:val="2D2C47F2"/>
    <w:lvl w:ilvl="0">
      <w:start w:val="1"/>
      <w:numFmt w:val="bullet"/>
      <w:pStyle w:val="ZitatPunk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0492D49"/>
    <w:multiLevelType w:val="singleLevel"/>
    <w:tmpl w:val="537AFF5E"/>
    <w:lvl w:ilvl="0">
      <w:start w:val="1"/>
      <w:numFmt w:val="bullet"/>
      <w:pStyle w:val="Punktdich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AC780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5B1440"/>
    <w:multiLevelType w:val="singleLevel"/>
    <w:tmpl w:val="A7F29BA0"/>
    <w:lvl w:ilvl="0">
      <w:start w:val="1"/>
      <w:numFmt w:val="decimal"/>
      <w:pStyle w:val="NummerierterAbsatz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74618A6"/>
    <w:multiLevelType w:val="singleLevel"/>
    <w:tmpl w:val="9C1A2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521B06"/>
    <w:multiLevelType w:val="singleLevel"/>
    <w:tmpl w:val="682E0D7C"/>
    <w:lvl w:ilvl="0">
      <w:start w:val="1"/>
      <w:numFmt w:val="bullet"/>
      <w:pStyle w:val="Punktasat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E2C229C"/>
    <w:multiLevelType w:val="singleLevel"/>
    <w:tmpl w:val="8D9E5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1068961">
    <w:abstractNumId w:val="6"/>
  </w:num>
  <w:num w:numId="2" w16cid:durableId="1672292626">
    <w:abstractNumId w:val="4"/>
  </w:num>
  <w:num w:numId="3" w16cid:durableId="1307708509">
    <w:abstractNumId w:val="2"/>
  </w:num>
  <w:num w:numId="4" w16cid:durableId="742679268">
    <w:abstractNumId w:val="0"/>
  </w:num>
  <w:num w:numId="5" w16cid:durableId="866328949">
    <w:abstractNumId w:val="7"/>
  </w:num>
  <w:num w:numId="6" w16cid:durableId="523711135">
    <w:abstractNumId w:val="3"/>
  </w:num>
  <w:num w:numId="7" w16cid:durableId="1051270920">
    <w:abstractNumId w:val="1"/>
  </w:num>
  <w:num w:numId="8" w16cid:durableId="746420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4E"/>
    <w:rsid w:val="00003C3A"/>
    <w:rsid w:val="000110E4"/>
    <w:rsid w:val="00023DD9"/>
    <w:rsid w:val="000369CD"/>
    <w:rsid w:val="00090623"/>
    <w:rsid w:val="000A1F54"/>
    <w:rsid w:val="000E53AD"/>
    <w:rsid w:val="00123161"/>
    <w:rsid w:val="00152D5D"/>
    <w:rsid w:val="00231616"/>
    <w:rsid w:val="002A0624"/>
    <w:rsid w:val="002B5F70"/>
    <w:rsid w:val="003326DD"/>
    <w:rsid w:val="003D2EBB"/>
    <w:rsid w:val="004006A8"/>
    <w:rsid w:val="0045296D"/>
    <w:rsid w:val="004715EE"/>
    <w:rsid w:val="004B5B8B"/>
    <w:rsid w:val="004C322C"/>
    <w:rsid w:val="004D6E85"/>
    <w:rsid w:val="00527111"/>
    <w:rsid w:val="005709C3"/>
    <w:rsid w:val="00584758"/>
    <w:rsid w:val="005D2CBC"/>
    <w:rsid w:val="005E3265"/>
    <w:rsid w:val="005F77B9"/>
    <w:rsid w:val="00606BAE"/>
    <w:rsid w:val="006B5ADC"/>
    <w:rsid w:val="006E1489"/>
    <w:rsid w:val="006F38B9"/>
    <w:rsid w:val="008B61CE"/>
    <w:rsid w:val="008C2AEF"/>
    <w:rsid w:val="00920C62"/>
    <w:rsid w:val="009559FC"/>
    <w:rsid w:val="0097139A"/>
    <w:rsid w:val="00993306"/>
    <w:rsid w:val="009B085C"/>
    <w:rsid w:val="009B7FEE"/>
    <w:rsid w:val="009D0E9F"/>
    <w:rsid w:val="009D1BE9"/>
    <w:rsid w:val="009E1B3E"/>
    <w:rsid w:val="009F2F90"/>
    <w:rsid w:val="00A430EA"/>
    <w:rsid w:val="00A43149"/>
    <w:rsid w:val="00A638C6"/>
    <w:rsid w:val="00A67F63"/>
    <w:rsid w:val="00A811D6"/>
    <w:rsid w:val="00A8599E"/>
    <w:rsid w:val="00AC24D7"/>
    <w:rsid w:val="00AD0E83"/>
    <w:rsid w:val="00AF6671"/>
    <w:rsid w:val="00AF74DE"/>
    <w:rsid w:val="00B00138"/>
    <w:rsid w:val="00B32C45"/>
    <w:rsid w:val="00BA4B6B"/>
    <w:rsid w:val="00BC3A4D"/>
    <w:rsid w:val="00C505E4"/>
    <w:rsid w:val="00C65AD3"/>
    <w:rsid w:val="00D73567"/>
    <w:rsid w:val="00DC02AE"/>
    <w:rsid w:val="00E02364"/>
    <w:rsid w:val="00E02A4E"/>
    <w:rsid w:val="00E142B4"/>
    <w:rsid w:val="00E257EB"/>
    <w:rsid w:val="00E5015E"/>
    <w:rsid w:val="00E745AA"/>
    <w:rsid w:val="00E87857"/>
    <w:rsid w:val="00EA5714"/>
    <w:rsid w:val="00EA7DB8"/>
    <w:rsid w:val="00ED019E"/>
    <w:rsid w:val="00FC5022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6DB6"/>
  <w15:chartTrackingRefBased/>
  <w15:docId w15:val="{9F67FF05-9320-49AF-9FBC-CE8BEE79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</w:tabs>
      <w:spacing w:before="120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tabs>
        <w:tab w:val="left" w:pos="227"/>
      </w:tabs>
      <w:spacing w:before="60" w:line="200" w:lineRule="exact"/>
    </w:pPr>
    <w:rPr>
      <w:sz w:val="18"/>
      <w:szCs w:val="20"/>
    </w:rPr>
  </w:style>
  <w:style w:type="paragraph" w:customStyle="1" w:styleId="Adresse">
    <w:name w:val="Adresse"/>
    <w:basedOn w:val="Standard"/>
    <w:next w:val="Standard"/>
    <w:autoRedefine/>
    <w:rPr>
      <w:szCs w:val="20"/>
    </w:rPr>
  </w:style>
  <w:style w:type="paragraph" w:customStyle="1" w:styleId="berschriftKapitlchen">
    <w:name w:val="Überschrift Kapitälchen"/>
    <w:basedOn w:val="berschrift1"/>
    <w:autoRedefine/>
    <w:pPr>
      <w:keepNext w:val="0"/>
      <w:keepLines/>
      <w:spacing w:before="600" w:after="240"/>
      <w:jc w:val="center"/>
    </w:pPr>
    <w:rPr>
      <w:smallCaps/>
      <w:kern w:val="0"/>
      <w:sz w:val="32"/>
    </w:rPr>
  </w:style>
  <w:style w:type="paragraph" w:customStyle="1" w:styleId="Punktasatz">
    <w:name w:val="Punktasatz"/>
    <w:basedOn w:val="Standard"/>
    <w:pPr>
      <w:widowControl w:val="0"/>
      <w:numPr>
        <w:numId w:val="1"/>
      </w:numPr>
      <w:ind w:left="357" w:hanging="357"/>
    </w:pPr>
    <w:rPr>
      <w:i/>
      <w:snapToGrid w:val="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Punktdicht">
    <w:name w:val="Punkt dicht"/>
    <w:basedOn w:val="Standard"/>
    <w:pPr>
      <w:widowControl w:val="0"/>
      <w:numPr>
        <w:numId w:val="3"/>
      </w:numPr>
    </w:pPr>
    <w:rPr>
      <w:snapToGrid w:val="0"/>
      <w:szCs w:val="20"/>
    </w:rPr>
  </w:style>
  <w:style w:type="paragraph" w:customStyle="1" w:styleId="NummerierterAbsatz">
    <w:name w:val="Nummerierter Absatz"/>
    <w:basedOn w:val="Standard"/>
    <w:pPr>
      <w:numPr>
        <w:numId w:val="2"/>
      </w:numPr>
      <w:ind w:left="0" w:firstLine="0"/>
    </w:pPr>
    <w:rPr>
      <w:szCs w:val="20"/>
    </w:rPr>
  </w:style>
  <w:style w:type="paragraph" w:customStyle="1" w:styleId="Halbschu">
    <w:name w:val="Halbschuß"/>
    <w:basedOn w:val="Standard"/>
    <w:autoRedefine/>
    <w:pPr>
      <w:tabs>
        <w:tab w:val="left" w:pos="454"/>
      </w:tabs>
      <w:spacing w:line="120" w:lineRule="exact"/>
    </w:pPr>
    <w:rPr>
      <w:snapToGrid w:val="0"/>
      <w:szCs w:val="20"/>
    </w:rPr>
  </w:style>
  <w:style w:type="paragraph" w:customStyle="1" w:styleId="ZitatPunkt">
    <w:name w:val="Zitat Punkt"/>
    <w:basedOn w:val="Standard"/>
    <w:pPr>
      <w:numPr>
        <w:numId w:val="7"/>
      </w:numPr>
    </w:pPr>
    <w:rPr>
      <w:szCs w:val="20"/>
    </w:rPr>
  </w:style>
  <w:style w:type="paragraph" w:customStyle="1" w:styleId="Halbschuss">
    <w:name w:val="Halbschuss"/>
    <w:basedOn w:val="Standard"/>
    <w:pPr>
      <w:spacing w:line="120" w:lineRule="exact"/>
    </w:pPr>
    <w:rPr>
      <w:sz w:val="16"/>
      <w:szCs w:val="20"/>
    </w:rPr>
  </w:style>
  <w:style w:type="paragraph" w:styleId="Fuzeile">
    <w:name w:val="footer"/>
    <w:basedOn w:val="Standard"/>
    <w:semiHidden/>
    <w:pPr>
      <w:tabs>
        <w:tab w:val="clear" w:pos="340"/>
        <w:tab w:val="center" w:pos="4536"/>
        <w:tab w:val="right" w:pos="9072"/>
      </w:tabs>
      <w:jc w:val="center"/>
    </w:pPr>
    <w:rPr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semiHidden/>
    <w:pPr>
      <w:tabs>
        <w:tab w:val="clear" w:pos="340"/>
      </w:tabs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semiHidden/>
    <w:rPr>
      <w:rFonts w:ascii="Times New Roman" w:hAnsi="Times New Roman"/>
      <w:sz w:val="22"/>
    </w:rPr>
  </w:style>
  <w:style w:type="paragraph" w:customStyle="1" w:styleId="Haupttitel">
    <w:name w:val="Haupttitel"/>
    <w:basedOn w:val="berschrift1"/>
    <w:next w:val="Untertitel"/>
    <w:autoRedefine/>
    <w:pPr>
      <w:tabs>
        <w:tab w:val="clear" w:pos="340"/>
      </w:tabs>
      <w:spacing w:before="480" w:after="0"/>
      <w:ind w:left="567" w:right="567"/>
      <w:jc w:val="center"/>
    </w:pPr>
    <w:rPr>
      <w:smallCaps/>
      <w:sz w:val="32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</w:rPr>
  </w:style>
  <w:style w:type="paragraph" w:customStyle="1" w:styleId="ListeA11dicht">
    <w:name w:val="Liste A11 dicht"/>
    <w:basedOn w:val="Standard"/>
    <w:pPr>
      <w:widowControl w:val="0"/>
      <w:tabs>
        <w:tab w:val="clear" w:pos="340"/>
        <w:tab w:val="num" w:pos="360"/>
      </w:tabs>
      <w:spacing w:before="0"/>
      <w:ind w:left="360" w:hanging="360"/>
      <w:jc w:val="left"/>
    </w:pPr>
    <w:rPr>
      <w:snapToGrid w:val="0"/>
      <w:szCs w:val="20"/>
    </w:rPr>
  </w:style>
  <w:style w:type="character" w:customStyle="1" w:styleId="NichtaufgelsteErwhnung1">
    <w:name w:val="Nicht aufgelöste Erwähnung1"/>
    <w:uiPriority w:val="99"/>
    <w:semiHidden/>
    <w:unhideWhenUsed/>
    <w:rsid w:val="00A430EA"/>
    <w:rPr>
      <w:color w:val="605E5C"/>
      <w:shd w:val="clear" w:color="auto" w:fill="E1DFDD"/>
    </w:rPr>
  </w:style>
  <w:style w:type="paragraph" w:customStyle="1" w:styleId="CitaviLiteraturverzeichnis">
    <w:name w:val="Citavi Literaturverzeichnis"/>
    <w:basedOn w:val="Standard"/>
    <w:rsid w:val="000A1F54"/>
    <w:pPr>
      <w:tabs>
        <w:tab w:val="clear" w:pos="340"/>
      </w:tabs>
      <w:spacing w:after="120" w:line="240" w:lineRule="atLeast"/>
    </w:pPr>
    <w:rPr>
      <w:rFonts w:cs="Arial"/>
      <w:szCs w:val="18"/>
    </w:rPr>
  </w:style>
  <w:style w:type="character" w:customStyle="1" w:styleId="markedcontent">
    <w:name w:val="markedcontent"/>
    <w:basedOn w:val="Absatz-Standardschriftart"/>
    <w:rsid w:val="00EA5714"/>
  </w:style>
  <w:style w:type="character" w:customStyle="1" w:styleId="berschrift1Zchn">
    <w:name w:val="Überschrift 1 Zchn"/>
    <w:basedOn w:val="Absatz-Standardschriftart"/>
    <w:link w:val="berschrift1"/>
    <w:rsid w:val="00606BAE"/>
    <w:rPr>
      <w:rFonts w:ascii="Arial" w:hAnsi="Arial"/>
      <w:b/>
      <w:kern w:val="28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E5015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2.org/article/gesellschaftliche-transformationen-ueber-den-nutzen-des-christlichen-erbes/" TargetMode="External"/><Relationship Id="rId13" Type="http://schemas.openxmlformats.org/officeDocument/2006/relationships/hyperlink" Target="https://www.uni-erfurt.de/katholisch-theologische-fakultaet/fakultaet/aktuelles/theologie-aktuell/publikation-themenheft-theologische-schlaglichter-auf-corona-erschien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futur2.org/article/die-kirche-der-zukunft-gibt-es-bereits-pastoraltheologische-reflexionen-zur-kirchenentwicklung/" TargetMode="External"/><Relationship Id="rId12" Type="http://schemas.openxmlformats.org/officeDocument/2006/relationships/hyperlink" Target="https://www.uni-erfurt.de/katholisch-theologische-fakultaet/fakultaet/aktuelles/theologie-aktuell/veraenderung-oder-fatalismus" TargetMode="External"/><Relationship Id="rId17" Type="http://schemas.openxmlformats.org/officeDocument/2006/relationships/hyperlink" Target="http://www.katholisch.de/de/katholisch/themen/dossiers_1/neue_geistliche_gemeinschaften/ngg_gastbeitrag_widl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ktuell.uni-erfurt.de/2016/07/31/4205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inschwarz.net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ktuell.uni-erfurt.de/2018/10/29/nachgefragt-welche-ergebnisse-hat-die-bischofssynode-in-rom-zutage-gefoerdert-frau-prof-widl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euangel.de/ausgabe-1-2017/sprache/praktisch-theologisieren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uangel.de/ausgabe-2-2023/wandern-und-spiritualitaet/lebenswege-wandern-und-spiritualitaet-aus-praktisch-theologischer-sicht/" TargetMode="External"/><Relationship Id="rId14" Type="http://schemas.openxmlformats.org/officeDocument/2006/relationships/hyperlink" Target="https://www.uni-erfurt.de/katholisch-theologische-fakultaet/fakultaet/aktuelles/theologie-aktuell/publikation-themenheft-theologische-schlaglichter-auf-corona-erschienen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r.%20Maria%20Widl\Anwendungsdaten\Microsoft\Vorlagen\Thes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Thesen.dot</Template>
  <TotalTime>0</TotalTime>
  <Pages>12</Pages>
  <Words>4547</Words>
  <Characters>34133</Characters>
  <Application>Microsoft Office Word</Application>
  <DocSecurity>4</DocSecurity>
  <Lines>284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SCHRIFTENVERZEICHNIS</vt:lpstr>
    </vt:vector>
  </TitlesOfParts>
  <Company>Universität Erfurt</Company>
  <LinksUpToDate>false</LinksUpToDate>
  <CharactersWithSpaces>38603</CharactersWithSpaces>
  <SharedDoc>false</SharedDoc>
  <HLinks>
    <vt:vector size="24" baseType="variant">
      <vt:variant>
        <vt:i4>2359366</vt:i4>
      </vt:variant>
      <vt:variant>
        <vt:i4>9</vt:i4>
      </vt:variant>
      <vt:variant>
        <vt:i4>0</vt:i4>
      </vt:variant>
      <vt:variant>
        <vt:i4>5</vt:i4>
      </vt:variant>
      <vt:variant>
        <vt:lpwstr>http://www.katholisch.de/de/katholisch/themen/dossiers_1/neue_geistliche_gemeinschaften/ngg_gastbeitrag_widl.php</vt:lpwstr>
      </vt:variant>
      <vt:variant>
        <vt:lpwstr/>
      </vt:variant>
      <vt:variant>
        <vt:i4>3473530</vt:i4>
      </vt:variant>
      <vt:variant>
        <vt:i4>6</vt:i4>
      </vt:variant>
      <vt:variant>
        <vt:i4>0</vt:i4>
      </vt:variant>
      <vt:variant>
        <vt:i4>5</vt:i4>
      </vt:variant>
      <vt:variant>
        <vt:lpwstr>https://aktuell.uni-erfurt.de/2016/07/31/4205/</vt:lpwstr>
      </vt:variant>
      <vt:variant>
        <vt:lpwstr/>
      </vt:variant>
      <vt:variant>
        <vt:i4>3735662</vt:i4>
      </vt:variant>
      <vt:variant>
        <vt:i4>3</vt:i4>
      </vt:variant>
      <vt:variant>
        <vt:i4>0</vt:i4>
      </vt:variant>
      <vt:variant>
        <vt:i4>5</vt:i4>
      </vt:variant>
      <vt:variant>
        <vt:lpwstr>https://aktuell.uni-erfurt.de/2018/10/29/nachgefragt-welche-ergebnisse-hat-die-bischofssynode-in-rom-zutage-gefoerdert-frau-prof-widl/</vt:lpwstr>
      </vt:variant>
      <vt:variant>
        <vt:lpwstr/>
      </vt:variant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http://www.euangel.de/ausgabe-1-2017/sprache/praktisch-theologisieren/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SCHRIFTENVERZEICHNIS</dc:title>
  <dc:subject/>
  <dc:creator>Dr.habil. Maria Widl</dc:creator>
  <cp:keywords/>
  <dc:description/>
  <cp:lastModifiedBy>Claudia Pätzold</cp:lastModifiedBy>
  <cp:revision>2</cp:revision>
  <dcterms:created xsi:type="dcterms:W3CDTF">2025-04-03T11:06:00Z</dcterms:created>
  <dcterms:modified xsi:type="dcterms:W3CDTF">2025-04-03T11:06:00Z</dcterms:modified>
</cp:coreProperties>
</file>