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3614" w14:textId="59F48DC7" w:rsidR="00C01078" w:rsidRPr="00C04EF2" w:rsidRDefault="00A07983" w:rsidP="002F03D4">
      <w:pPr>
        <w:pStyle w:val="Textkrper-Einzug31"/>
        <w:spacing w:line="360" w:lineRule="auto"/>
        <w:ind w:left="0" w:firstLine="0"/>
        <w:jc w:val="both"/>
        <w:rPr>
          <w:szCs w:val="24"/>
        </w:rPr>
      </w:pPr>
      <w:r w:rsidRPr="00C04EF2">
        <w:rPr>
          <w:szCs w:val="24"/>
        </w:rPr>
        <w:t>Gregor Hank</w:t>
      </w:r>
      <w:r w:rsidR="00B3616D" w:rsidRPr="00C04EF2">
        <w:rPr>
          <w:szCs w:val="24"/>
        </w:rPr>
        <w:t xml:space="preserve"> </w:t>
      </w:r>
      <w:r w:rsidR="00C14702" w:rsidRPr="00C04EF2">
        <w:rPr>
          <w:szCs w:val="24"/>
        </w:rPr>
        <w:t xml:space="preserve">                                                                                                             </w:t>
      </w:r>
    </w:p>
    <w:p w14:paraId="04488BA0" w14:textId="77777777" w:rsidR="00F858C9" w:rsidRPr="00C04EF2" w:rsidRDefault="00F858C9" w:rsidP="002F03D4">
      <w:pPr>
        <w:pStyle w:val="Textkrper-Einzug31"/>
        <w:spacing w:line="360" w:lineRule="auto"/>
        <w:ind w:left="0" w:firstLine="0"/>
        <w:jc w:val="both"/>
        <w:rPr>
          <w:b/>
          <w:bCs/>
          <w:szCs w:val="24"/>
        </w:rPr>
      </w:pPr>
    </w:p>
    <w:p w14:paraId="26F2F684" w14:textId="2DCC488E" w:rsidR="00186766" w:rsidRPr="00C04EF2" w:rsidRDefault="00186766" w:rsidP="002F03D4">
      <w:pPr>
        <w:pStyle w:val="Textkrper-Einzug31"/>
        <w:spacing w:line="360" w:lineRule="auto"/>
        <w:ind w:left="0" w:firstLine="0"/>
        <w:jc w:val="both"/>
        <w:rPr>
          <w:b/>
          <w:bCs/>
          <w:szCs w:val="24"/>
        </w:rPr>
      </w:pPr>
      <w:r w:rsidRPr="00C04EF2">
        <w:rPr>
          <w:b/>
          <w:bCs/>
          <w:szCs w:val="24"/>
        </w:rPr>
        <w:t>The March on the Pentagon in 1967 in Washington, D.C., its Multi-</w:t>
      </w:r>
      <w:r w:rsidR="004E1B0D" w:rsidRPr="00C04EF2">
        <w:rPr>
          <w:b/>
          <w:bCs/>
          <w:szCs w:val="24"/>
        </w:rPr>
        <w:t>P</w:t>
      </w:r>
      <w:r w:rsidRPr="00C04EF2">
        <w:rPr>
          <w:b/>
          <w:bCs/>
          <w:szCs w:val="24"/>
        </w:rPr>
        <w:t xml:space="preserve">erspectivity, and the </w:t>
      </w:r>
      <w:r w:rsidR="004E1B0D" w:rsidRPr="00C04EF2">
        <w:rPr>
          <w:b/>
          <w:bCs/>
          <w:szCs w:val="24"/>
        </w:rPr>
        <w:t>A</w:t>
      </w:r>
      <w:r w:rsidRPr="00C04EF2">
        <w:rPr>
          <w:b/>
          <w:bCs/>
          <w:szCs w:val="24"/>
        </w:rPr>
        <w:t xml:space="preserve">ntiwar Protest Movement in the United States of America of the 1960s  </w:t>
      </w:r>
    </w:p>
    <w:p w14:paraId="7D27C45B" w14:textId="77777777" w:rsidR="008B4441" w:rsidRPr="00C04EF2" w:rsidRDefault="008B4441" w:rsidP="002F03D4">
      <w:pPr>
        <w:pStyle w:val="Textkrper-Einzug31"/>
        <w:spacing w:line="360" w:lineRule="auto"/>
        <w:ind w:left="0" w:firstLine="0"/>
        <w:jc w:val="both"/>
        <w:rPr>
          <w:szCs w:val="24"/>
        </w:rPr>
      </w:pPr>
    </w:p>
    <w:p w14:paraId="3B1D6E13" w14:textId="357E7D24" w:rsidR="000853FE" w:rsidRPr="00C04EF2" w:rsidRDefault="00F70105" w:rsidP="002F03D4">
      <w:pPr>
        <w:pStyle w:val="Textkrper-Einzug31"/>
        <w:spacing w:line="360" w:lineRule="auto"/>
        <w:ind w:left="0" w:firstLine="0"/>
        <w:jc w:val="both"/>
        <w:rPr>
          <w:szCs w:val="24"/>
        </w:rPr>
      </w:pPr>
      <w:r w:rsidRPr="00C04EF2">
        <w:rPr>
          <w:szCs w:val="24"/>
        </w:rPr>
        <w:t>T</w:t>
      </w:r>
      <w:r w:rsidR="00F95B39" w:rsidRPr="00C04EF2">
        <w:rPr>
          <w:szCs w:val="24"/>
        </w:rPr>
        <w:t xml:space="preserve">his </w:t>
      </w:r>
      <w:r w:rsidR="00A07983" w:rsidRPr="00C04EF2">
        <w:rPr>
          <w:szCs w:val="24"/>
        </w:rPr>
        <w:t xml:space="preserve">dissertation </w:t>
      </w:r>
      <w:r w:rsidR="00F95B39" w:rsidRPr="00C04EF2">
        <w:rPr>
          <w:szCs w:val="24"/>
        </w:rPr>
        <w:t>project</w:t>
      </w:r>
      <w:r w:rsidR="008B4441" w:rsidRPr="00C04EF2">
        <w:rPr>
          <w:szCs w:val="24"/>
        </w:rPr>
        <w:t xml:space="preserve"> </w:t>
      </w:r>
      <w:r w:rsidR="000853FE" w:rsidRPr="00C04EF2">
        <w:rPr>
          <w:szCs w:val="24"/>
        </w:rPr>
        <w:t xml:space="preserve">shows how the </w:t>
      </w:r>
      <w:r w:rsidR="009E1721" w:rsidRPr="00C04EF2">
        <w:rPr>
          <w:szCs w:val="24"/>
        </w:rPr>
        <w:t>M</w:t>
      </w:r>
      <w:r w:rsidR="000853FE" w:rsidRPr="00C04EF2">
        <w:rPr>
          <w:szCs w:val="24"/>
        </w:rPr>
        <w:t>arch on the Pentagon, a major demonstration against the Vietnam War on October 21</w:t>
      </w:r>
      <w:r w:rsidR="009E1721" w:rsidRPr="00C04EF2">
        <w:rPr>
          <w:szCs w:val="24"/>
        </w:rPr>
        <w:t xml:space="preserve"> and </w:t>
      </w:r>
      <w:r w:rsidR="000853FE" w:rsidRPr="00C04EF2">
        <w:rPr>
          <w:szCs w:val="24"/>
        </w:rPr>
        <w:t xml:space="preserve">22, 1967, </w:t>
      </w:r>
      <w:r w:rsidR="008B4441" w:rsidRPr="00C04EF2">
        <w:rPr>
          <w:szCs w:val="24"/>
        </w:rPr>
        <w:t>was</w:t>
      </w:r>
      <w:r w:rsidR="00AE6EEB" w:rsidRPr="00C04EF2">
        <w:rPr>
          <w:szCs w:val="24"/>
        </w:rPr>
        <w:t xml:space="preserve"> </w:t>
      </w:r>
      <w:r w:rsidR="008B4441" w:rsidRPr="00C04EF2">
        <w:rPr>
          <w:szCs w:val="24"/>
        </w:rPr>
        <w:t>important</w:t>
      </w:r>
      <w:r w:rsidR="000853FE" w:rsidRPr="00C04EF2">
        <w:rPr>
          <w:szCs w:val="24"/>
        </w:rPr>
        <w:t xml:space="preserve"> for the </w:t>
      </w:r>
      <w:r w:rsidR="00AE6EEB" w:rsidRPr="00C04EF2">
        <w:rPr>
          <w:szCs w:val="24"/>
        </w:rPr>
        <w:t xml:space="preserve">attempt to </w:t>
      </w:r>
      <w:r w:rsidR="000853FE" w:rsidRPr="00C04EF2">
        <w:rPr>
          <w:szCs w:val="24"/>
        </w:rPr>
        <w:t>reinvigora</w:t>
      </w:r>
      <w:r w:rsidR="00AE6EEB" w:rsidRPr="00C04EF2">
        <w:rPr>
          <w:szCs w:val="24"/>
        </w:rPr>
        <w:t>te</w:t>
      </w:r>
      <w:r w:rsidR="002A27FE" w:rsidRPr="00C04EF2">
        <w:rPr>
          <w:szCs w:val="24"/>
        </w:rPr>
        <w:t xml:space="preserve"> </w:t>
      </w:r>
      <w:r w:rsidR="000853FE" w:rsidRPr="00C04EF2">
        <w:rPr>
          <w:szCs w:val="24"/>
        </w:rPr>
        <w:t>democratic values</w:t>
      </w:r>
      <w:r w:rsidR="008B4441" w:rsidRPr="00C04EF2">
        <w:rPr>
          <w:szCs w:val="24"/>
        </w:rPr>
        <w:t xml:space="preserve"> </w:t>
      </w:r>
      <w:r w:rsidR="000853FE" w:rsidRPr="00C04EF2">
        <w:rPr>
          <w:szCs w:val="24"/>
        </w:rPr>
        <w:t>in th</w:t>
      </w:r>
      <w:r w:rsidR="004E1B0D" w:rsidRPr="00C04EF2">
        <w:rPr>
          <w:szCs w:val="24"/>
        </w:rPr>
        <w:t>e United States of America</w:t>
      </w:r>
      <w:r w:rsidR="000853FE" w:rsidRPr="00C04EF2">
        <w:rPr>
          <w:szCs w:val="24"/>
        </w:rPr>
        <w:t xml:space="preserve">. The </w:t>
      </w:r>
      <w:r w:rsidR="00AE6EEB" w:rsidRPr="00C04EF2">
        <w:rPr>
          <w:szCs w:val="24"/>
        </w:rPr>
        <w:t>M</w:t>
      </w:r>
      <w:r w:rsidR="000853FE" w:rsidRPr="00C04EF2">
        <w:rPr>
          <w:szCs w:val="24"/>
        </w:rPr>
        <w:t>arch</w:t>
      </w:r>
      <w:r w:rsidR="00D44756" w:rsidRPr="00C04EF2">
        <w:rPr>
          <w:szCs w:val="24"/>
        </w:rPr>
        <w:t xml:space="preserve"> </w:t>
      </w:r>
      <w:r w:rsidR="008C24B3" w:rsidRPr="00C04EF2">
        <w:rPr>
          <w:szCs w:val="24"/>
        </w:rPr>
        <w:t xml:space="preserve">was </w:t>
      </w:r>
      <w:r w:rsidR="000853FE" w:rsidRPr="00C04EF2">
        <w:rPr>
          <w:szCs w:val="24"/>
        </w:rPr>
        <w:t xml:space="preserve">meant to be part of the development of the 1960s </w:t>
      </w:r>
      <w:r w:rsidR="00AE6EEB" w:rsidRPr="00C04EF2">
        <w:rPr>
          <w:szCs w:val="24"/>
        </w:rPr>
        <w:t xml:space="preserve">anti-Vietnam War </w:t>
      </w:r>
      <w:r w:rsidR="000853FE" w:rsidRPr="00C04EF2">
        <w:rPr>
          <w:szCs w:val="24"/>
        </w:rPr>
        <w:t>protest movement in</w:t>
      </w:r>
      <w:r w:rsidR="004E1B0D" w:rsidRPr="00C04EF2">
        <w:rPr>
          <w:szCs w:val="24"/>
        </w:rPr>
        <w:t xml:space="preserve"> the United States</w:t>
      </w:r>
      <w:r w:rsidR="00CC6DAA" w:rsidRPr="00C04EF2">
        <w:rPr>
          <w:szCs w:val="24"/>
        </w:rPr>
        <w:t>.</w:t>
      </w:r>
      <w:r w:rsidR="00D44756" w:rsidRPr="00C04EF2">
        <w:rPr>
          <w:rStyle w:val="Funotenzeichen"/>
          <w:szCs w:val="24"/>
        </w:rPr>
        <w:footnoteReference w:id="1"/>
      </w:r>
    </w:p>
    <w:p w14:paraId="24E99E64" w14:textId="65E45DC0" w:rsidR="002C7AA2" w:rsidRPr="00C04EF2" w:rsidRDefault="002C7AA2" w:rsidP="002F03D4">
      <w:pPr>
        <w:pStyle w:val="Textkrper-Einzug31"/>
        <w:spacing w:line="360" w:lineRule="auto"/>
        <w:ind w:left="0" w:firstLine="0"/>
        <w:jc w:val="both"/>
        <w:rPr>
          <w:szCs w:val="24"/>
        </w:rPr>
      </w:pPr>
    </w:p>
    <w:p w14:paraId="32E3E7BD" w14:textId="526935FF" w:rsidR="00827858" w:rsidRPr="00C04EF2" w:rsidRDefault="00D87B3D" w:rsidP="002F03D4">
      <w:pPr>
        <w:pStyle w:val="Textkrper-Einzug31"/>
        <w:spacing w:line="360" w:lineRule="auto"/>
        <w:ind w:left="0" w:firstLine="0"/>
        <w:jc w:val="both"/>
        <w:rPr>
          <w:szCs w:val="24"/>
        </w:rPr>
      </w:pPr>
      <w:r w:rsidRPr="00C04EF2">
        <w:rPr>
          <w:szCs w:val="24"/>
        </w:rPr>
        <w:t xml:space="preserve">The focus of this dissertation is on the U.S. antiwar movements and, specifically, on the different </w:t>
      </w:r>
      <w:r w:rsidR="001E591C" w:rsidRPr="00C04EF2">
        <w:rPr>
          <w:szCs w:val="24"/>
        </w:rPr>
        <w:t xml:space="preserve">U.S. </w:t>
      </w:r>
      <w:r w:rsidRPr="00C04EF2">
        <w:rPr>
          <w:szCs w:val="24"/>
        </w:rPr>
        <w:t xml:space="preserve">antiwar protests against the Vietnam War. </w:t>
      </w:r>
      <w:r w:rsidR="00983D66" w:rsidRPr="00C04EF2">
        <w:rPr>
          <w:bCs/>
          <w:szCs w:val="24"/>
        </w:rPr>
        <w:t xml:space="preserve">Above all, the March was part of the U.S. street protest culture. That </w:t>
      </w:r>
      <w:r w:rsidR="00983D66" w:rsidRPr="00C04EF2">
        <w:rPr>
          <w:szCs w:val="24"/>
        </w:rPr>
        <w:t>culture comprised a range of protest movements and activities in the United States from the end of the 1950s and the beginning of the 1960s onwards. Within this culture, two major strands were the civil rights movement and the anti-Vietnam War movement.</w:t>
      </w:r>
      <w:r w:rsidR="00983D66" w:rsidRPr="00C04EF2">
        <w:rPr>
          <w:rStyle w:val="Funotenzeichen"/>
          <w:szCs w:val="24"/>
        </w:rPr>
        <w:footnoteReference w:id="2"/>
      </w:r>
    </w:p>
    <w:p w14:paraId="7F2A6C94" w14:textId="77777777" w:rsidR="005A7E42" w:rsidRPr="00C04EF2" w:rsidRDefault="005A7E42" w:rsidP="002F03D4">
      <w:pPr>
        <w:spacing w:line="360" w:lineRule="auto"/>
        <w:jc w:val="both"/>
        <w:rPr>
          <w:sz w:val="24"/>
          <w:szCs w:val="24"/>
        </w:rPr>
      </w:pPr>
    </w:p>
    <w:p w14:paraId="0A3D9171" w14:textId="77777777" w:rsidR="009E2D83" w:rsidRPr="00C04EF2" w:rsidRDefault="00451B6C" w:rsidP="002F03D4">
      <w:pPr>
        <w:pStyle w:val="Textkrper-Einzug31"/>
        <w:spacing w:line="360" w:lineRule="auto"/>
        <w:ind w:left="0" w:firstLine="0"/>
        <w:jc w:val="both"/>
        <w:rPr>
          <w:szCs w:val="24"/>
        </w:rPr>
      </w:pPr>
      <w:r w:rsidRPr="00C04EF2">
        <w:rPr>
          <w:szCs w:val="24"/>
        </w:rPr>
        <w:t>The March occurred relatively late in the antiwar movement and did not succeed in ending the Vietnam War, which lasted another six years on the U.S. side.</w:t>
      </w:r>
      <w:r w:rsidRPr="00C04EF2">
        <w:rPr>
          <w:rStyle w:val="Funotenzeichen"/>
          <w:szCs w:val="24"/>
        </w:rPr>
        <w:footnoteReference w:id="3"/>
      </w:r>
      <w:r w:rsidRPr="00C04EF2">
        <w:rPr>
          <w:szCs w:val="24"/>
        </w:rPr>
        <w:t xml:space="preserve"> All in all, it is difficult to ascertain whether the March and the overall war protest movement effected real changes in foreign policy.</w:t>
      </w:r>
      <w:r w:rsidRPr="00C04EF2">
        <w:rPr>
          <w:rStyle w:val="Funotenzeichen"/>
          <w:szCs w:val="24"/>
        </w:rPr>
        <w:footnoteReference w:id="4"/>
      </w:r>
      <w:r w:rsidRPr="00C04EF2">
        <w:rPr>
          <w:szCs w:val="24"/>
        </w:rPr>
        <w:t xml:space="preserve"> The March was not the climax of the U.S. anti-Vietnam War movement. Yet this event was an apex of antiwar protests, with enough critical mass by its size and scope. In short, the previous antiwar marches had paved the way for the Pentagon March.</w:t>
      </w:r>
    </w:p>
    <w:p w14:paraId="097432C9" w14:textId="77777777" w:rsidR="009E2D83" w:rsidRPr="00C04EF2" w:rsidRDefault="009E2D83" w:rsidP="002F03D4">
      <w:pPr>
        <w:pStyle w:val="Textkrper-Einzug31"/>
        <w:spacing w:line="360" w:lineRule="auto"/>
        <w:ind w:left="0" w:firstLine="0"/>
        <w:jc w:val="both"/>
        <w:rPr>
          <w:szCs w:val="24"/>
        </w:rPr>
      </w:pPr>
    </w:p>
    <w:p w14:paraId="596F5541" w14:textId="77777777" w:rsidR="009E2D83" w:rsidRPr="00C04EF2" w:rsidRDefault="009E2D83" w:rsidP="002F03D4">
      <w:pPr>
        <w:pStyle w:val="Textkrper-Einzug31"/>
        <w:spacing w:line="360" w:lineRule="auto"/>
        <w:ind w:left="0" w:firstLine="0"/>
        <w:jc w:val="both"/>
        <w:rPr>
          <w:szCs w:val="24"/>
        </w:rPr>
      </w:pPr>
    </w:p>
    <w:p w14:paraId="5477ED97" w14:textId="49CD0616" w:rsidR="00F11009" w:rsidRPr="00C04EF2" w:rsidRDefault="00EC3813" w:rsidP="002F03D4">
      <w:pPr>
        <w:pStyle w:val="Textkrper-Einzug31"/>
        <w:spacing w:line="360" w:lineRule="auto"/>
        <w:ind w:left="0" w:firstLine="0"/>
        <w:jc w:val="both"/>
        <w:rPr>
          <w:szCs w:val="24"/>
        </w:rPr>
      </w:pPr>
      <w:r w:rsidRPr="00C04EF2">
        <w:rPr>
          <w:szCs w:val="24"/>
        </w:rPr>
        <w:lastRenderedPageBreak/>
        <w:t>State of the Art</w:t>
      </w:r>
    </w:p>
    <w:p w14:paraId="0C300F32" w14:textId="77777777" w:rsidR="00687538" w:rsidRPr="00C04EF2" w:rsidRDefault="00687538" w:rsidP="002F03D4">
      <w:pPr>
        <w:pStyle w:val="Textkrper-Einzug31"/>
        <w:spacing w:line="360" w:lineRule="auto"/>
        <w:ind w:left="0" w:firstLine="0"/>
        <w:jc w:val="both"/>
        <w:rPr>
          <w:szCs w:val="24"/>
        </w:rPr>
      </w:pPr>
    </w:p>
    <w:p w14:paraId="5A0B52FE" w14:textId="77777777" w:rsidR="00005537" w:rsidRPr="00C04EF2" w:rsidRDefault="00005537" w:rsidP="002F03D4">
      <w:pPr>
        <w:spacing w:line="360" w:lineRule="auto"/>
        <w:jc w:val="both"/>
        <w:rPr>
          <w:sz w:val="24"/>
          <w:szCs w:val="24"/>
        </w:rPr>
      </w:pPr>
      <w:r w:rsidRPr="00C04EF2">
        <w:rPr>
          <w:sz w:val="24"/>
          <w:szCs w:val="24"/>
        </w:rPr>
        <w:t>Whether the March actually marked a turning-point in the movement has been much debated by historians. In this section I will tease out an answer to this question in a survey of the present state of research material on the March and other U.S. protest antiwar and civil rights marches that shaped it. And in my subsequent section I will argue that the next step is to extend these findings to the multi-perspectivity of the March, filling the gap for a new approach to the event.</w:t>
      </w:r>
    </w:p>
    <w:p w14:paraId="4F07DBB7" w14:textId="77777777" w:rsidR="005C0AA5" w:rsidRPr="00C04EF2" w:rsidRDefault="005C0AA5" w:rsidP="002F03D4">
      <w:pPr>
        <w:pStyle w:val="Textkrper-Einzug31"/>
        <w:spacing w:line="360" w:lineRule="auto"/>
        <w:ind w:left="0" w:firstLine="0"/>
        <w:jc w:val="both"/>
        <w:rPr>
          <w:bCs/>
          <w:szCs w:val="24"/>
        </w:rPr>
      </w:pPr>
    </w:p>
    <w:p w14:paraId="17C22D7C" w14:textId="77777777" w:rsidR="00005537" w:rsidRPr="00C04EF2" w:rsidRDefault="00005537" w:rsidP="002F03D4">
      <w:pPr>
        <w:spacing w:line="360" w:lineRule="auto"/>
        <w:jc w:val="both"/>
        <w:rPr>
          <w:sz w:val="24"/>
          <w:szCs w:val="24"/>
        </w:rPr>
      </w:pPr>
      <w:r w:rsidRPr="00C04EF2">
        <w:rPr>
          <w:sz w:val="24"/>
          <w:szCs w:val="24"/>
        </w:rPr>
        <w:t>One major theme of scholarly research has been the commitment of the United States since the end of World War II to fight Communism around the globe. A subset of that research addresses the dilemma of U.S. foreign policy with respect to South Vietnam, both militarily and politically, after the French retreat. The United States was not particularly interested in Vietnam, but U.S. policy makers were worried that Communism would quickly spread through Southeast Asia if they did not step in to defend Vietnam against Communist forces.</w:t>
      </w:r>
      <w:r w:rsidRPr="00C04EF2">
        <w:rPr>
          <w:rStyle w:val="Funotenzeichen"/>
          <w:sz w:val="24"/>
          <w:szCs w:val="24"/>
        </w:rPr>
        <w:footnoteReference w:id="5"/>
      </w:r>
      <w:r w:rsidRPr="00C04EF2">
        <w:rPr>
          <w:bCs/>
          <w:sz w:val="24"/>
          <w:szCs w:val="24"/>
        </w:rPr>
        <w:t xml:space="preserve"> </w:t>
      </w:r>
      <w:r w:rsidRPr="00C04EF2">
        <w:rPr>
          <w:sz w:val="24"/>
          <w:szCs w:val="24"/>
        </w:rPr>
        <w:t>The March coalesced within that political context. The uneasy tension between demonstrators and the government (soldiers, largely) mirrored the pent-up atmosphere of global politics at the time. Some studies have looked at how a growing belief that the war was not winnable had by 1967 persuaded about a dozen U.S. senators to oppose U.S. policy in Vietnam.</w:t>
      </w:r>
      <w:r w:rsidRPr="00C04EF2">
        <w:rPr>
          <w:rStyle w:val="Funotenzeichen"/>
          <w:sz w:val="24"/>
          <w:szCs w:val="24"/>
        </w:rPr>
        <w:footnoteReference w:id="6"/>
      </w:r>
      <w:r w:rsidRPr="00C04EF2">
        <w:rPr>
          <w:sz w:val="24"/>
          <w:szCs w:val="24"/>
        </w:rPr>
        <w:t xml:space="preserve"> It was in this political and social environment that individual demonstrators at the March exhibited an escalating use of violence.</w:t>
      </w:r>
      <w:r w:rsidRPr="00C04EF2">
        <w:rPr>
          <w:rStyle w:val="Funotenzeichen"/>
          <w:sz w:val="24"/>
          <w:szCs w:val="24"/>
        </w:rPr>
        <w:footnoteReference w:id="7"/>
      </w:r>
    </w:p>
    <w:p w14:paraId="652B2168" w14:textId="77777777" w:rsidR="005C0AA5" w:rsidRPr="00C04EF2" w:rsidRDefault="005C0AA5" w:rsidP="002F03D4">
      <w:pPr>
        <w:pStyle w:val="Textkrper-Einzug31"/>
        <w:spacing w:line="360" w:lineRule="auto"/>
        <w:ind w:left="0" w:firstLine="0"/>
        <w:jc w:val="both"/>
        <w:rPr>
          <w:szCs w:val="24"/>
        </w:rPr>
      </w:pPr>
    </w:p>
    <w:p w14:paraId="73FBF4DF" w14:textId="77777777" w:rsidR="005C0AA5" w:rsidRPr="00C04EF2" w:rsidRDefault="005C0AA5" w:rsidP="002F03D4">
      <w:pPr>
        <w:pStyle w:val="Textkrper-Einzug31"/>
        <w:spacing w:line="360" w:lineRule="auto"/>
        <w:ind w:left="0" w:firstLine="0"/>
        <w:jc w:val="both"/>
        <w:rPr>
          <w:szCs w:val="24"/>
        </w:rPr>
      </w:pPr>
      <w:r w:rsidRPr="00C04EF2">
        <w:rPr>
          <w:szCs w:val="24"/>
        </w:rPr>
        <w:t xml:space="preserve">In </w:t>
      </w:r>
      <w:r w:rsidRPr="00C04EF2">
        <w:rPr>
          <w:i/>
          <w:iCs/>
          <w:szCs w:val="24"/>
        </w:rPr>
        <w:t>The Vietnam Wars 1945-1990</w:t>
      </w:r>
      <w:r w:rsidRPr="00C04EF2">
        <w:rPr>
          <w:szCs w:val="24"/>
        </w:rPr>
        <w:t>, scholar Marilyn Young’s account of the Southeast Asian conflict, the author asks to what extent Americans were committed to the Vietnam War.</w:t>
      </w:r>
      <w:r w:rsidRPr="00C04EF2">
        <w:rPr>
          <w:rStyle w:val="Funotenzeichen"/>
          <w:szCs w:val="24"/>
        </w:rPr>
        <w:footnoteReference w:id="8"/>
      </w:r>
      <w:r w:rsidRPr="00C04EF2">
        <w:rPr>
          <w:szCs w:val="24"/>
        </w:rPr>
        <w:t xml:space="preserve"> Her study devotes a short but lucid passage to the March in which she notes that soldiers were open to expressing “sympathy for the marchers and opposition to the war […], creating </w:t>
      </w:r>
      <w:r w:rsidRPr="00C04EF2">
        <w:rPr>
          <w:szCs w:val="24"/>
        </w:rPr>
        <w:lastRenderedPageBreak/>
        <w:t>rushes of power and fellowship.”</w:t>
      </w:r>
      <w:r w:rsidRPr="00C04EF2">
        <w:rPr>
          <w:rStyle w:val="Funotenzeichen"/>
          <w:szCs w:val="24"/>
        </w:rPr>
        <w:footnoteReference w:id="9"/>
      </w:r>
      <w:r w:rsidRPr="00C04EF2">
        <w:rPr>
          <w:szCs w:val="24"/>
        </w:rPr>
        <w:t xml:space="preserve"> Young sees the March as a “model of non-violent civil disobedience.”</w:t>
      </w:r>
      <w:r w:rsidRPr="00C04EF2">
        <w:rPr>
          <w:rStyle w:val="Funotenzeichen"/>
          <w:szCs w:val="24"/>
        </w:rPr>
        <w:footnoteReference w:id="10"/>
      </w:r>
    </w:p>
    <w:p w14:paraId="7C40DFF4" w14:textId="77777777" w:rsidR="005C0AA5" w:rsidRPr="00C04EF2" w:rsidRDefault="005C0AA5" w:rsidP="002F03D4">
      <w:pPr>
        <w:pStyle w:val="Textkrper-Einzug31"/>
        <w:spacing w:line="360" w:lineRule="auto"/>
        <w:ind w:left="0" w:firstLine="0"/>
        <w:jc w:val="both"/>
        <w:rPr>
          <w:szCs w:val="24"/>
        </w:rPr>
      </w:pPr>
    </w:p>
    <w:p w14:paraId="50B3903B" w14:textId="77777777" w:rsidR="00D5135E" w:rsidRPr="00C04EF2" w:rsidRDefault="00D5135E" w:rsidP="002F03D4">
      <w:pPr>
        <w:pStyle w:val="Textkrper-Einzug31"/>
        <w:spacing w:line="360" w:lineRule="auto"/>
        <w:ind w:left="0" w:firstLine="0"/>
        <w:jc w:val="both"/>
        <w:rPr>
          <w:szCs w:val="24"/>
        </w:rPr>
      </w:pPr>
      <w:r w:rsidRPr="00C04EF2">
        <w:rPr>
          <w:iCs/>
          <w:szCs w:val="24"/>
        </w:rPr>
        <w:t>Several scholarly studies address the diversity of circumstances and motivation of U.S. soldiers who fought in Vietnam.</w:t>
      </w:r>
      <w:r w:rsidRPr="00C04EF2">
        <w:rPr>
          <w:rStyle w:val="Funotenzeichen"/>
          <w:iCs/>
          <w:szCs w:val="24"/>
        </w:rPr>
        <w:footnoteReference w:id="11"/>
      </w:r>
      <w:r w:rsidRPr="00C04EF2">
        <w:rPr>
          <w:iCs/>
          <w:szCs w:val="24"/>
        </w:rPr>
        <w:t xml:space="preserve"> They record </w:t>
      </w:r>
      <w:r w:rsidRPr="00C04EF2">
        <w:rPr>
          <w:szCs w:val="24"/>
        </w:rPr>
        <w:t xml:space="preserve">individual pangs of conscience, self-doubts, and reaffirmations of one’s own personal status in the minds of the soldiers, veterans, and demonstrators. </w:t>
      </w:r>
      <w:r w:rsidRPr="00C04EF2">
        <w:rPr>
          <w:iCs/>
          <w:szCs w:val="24"/>
        </w:rPr>
        <w:t>These studies have at least an indirect bearing on the central research question here, i.e., how and why the perspectives of the various March participants differed.</w:t>
      </w:r>
    </w:p>
    <w:p w14:paraId="16379F0F" w14:textId="77777777" w:rsidR="003E44B5" w:rsidRPr="00C04EF2" w:rsidRDefault="003E44B5" w:rsidP="002F03D4">
      <w:pPr>
        <w:pStyle w:val="Textkrper-Einzug31"/>
        <w:spacing w:line="360" w:lineRule="auto"/>
        <w:ind w:left="0" w:firstLine="0"/>
        <w:jc w:val="both"/>
        <w:rPr>
          <w:szCs w:val="24"/>
        </w:rPr>
      </w:pPr>
    </w:p>
    <w:p w14:paraId="5526E73B" w14:textId="77777777" w:rsidR="007D7FDA" w:rsidRPr="00C04EF2" w:rsidRDefault="007D7FDA" w:rsidP="002F03D4">
      <w:pPr>
        <w:spacing w:line="360" w:lineRule="auto"/>
        <w:jc w:val="both"/>
        <w:rPr>
          <w:sz w:val="24"/>
          <w:szCs w:val="24"/>
        </w:rPr>
      </w:pPr>
      <w:r w:rsidRPr="00C04EF2">
        <w:rPr>
          <w:sz w:val="24"/>
          <w:szCs w:val="24"/>
        </w:rPr>
        <w:t>Simon Hall sees the tactics of the demonstrators at the March as detrimental to the antiwar cause, alienating the media and the public alike.</w:t>
      </w:r>
      <w:r w:rsidRPr="00C04EF2">
        <w:rPr>
          <w:rStyle w:val="Funotenzeichen"/>
          <w:sz w:val="24"/>
          <w:szCs w:val="24"/>
        </w:rPr>
        <w:footnoteReference w:id="12"/>
      </w:r>
      <w:r w:rsidRPr="00C04EF2">
        <w:rPr>
          <w:sz w:val="24"/>
          <w:szCs w:val="24"/>
        </w:rPr>
        <w:t xml:space="preserve"> Unlike the 1963 March for Jobs and Freedom, which was orchestrated and positively broadcast in the media, the 1967 March received a rather mixed result.</w:t>
      </w:r>
      <w:r w:rsidRPr="00C04EF2">
        <w:rPr>
          <w:rStyle w:val="Funotenzeichen"/>
          <w:sz w:val="24"/>
          <w:szCs w:val="24"/>
        </w:rPr>
        <w:footnoteReference w:id="13"/>
      </w:r>
      <w:r w:rsidRPr="00C04EF2">
        <w:rPr>
          <w:sz w:val="24"/>
          <w:szCs w:val="24"/>
        </w:rPr>
        <w:t xml:space="preserve"> Because the March alienated ordinary Americans, Hall argues, it failed to attain the broad support required to impact U.S. government policy.</w:t>
      </w:r>
      <w:r w:rsidRPr="00C04EF2">
        <w:rPr>
          <w:rStyle w:val="Funotenzeichen"/>
          <w:sz w:val="24"/>
          <w:szCs w:val="24"/>
        </w:rPr>
        <w:footnoteReference w:id="14"/>
      </w:r>
      <w:r w:rsidRPr="00C04EF2">
        <w:rPr>
          <w:sz w:val="24"/>
          <w:szCs w:val="24"/>
        </w:rPr>
        <w:t xml:space="preserve"> The March was a combination of civil disobedience, resistance, and counter-culturalism which helped to explain why the antiwar movement remained unpopular.</w:t>
      </w:r>
      <w:r w:rsidRPr="00C04EF2">
        <w:rPr>
          <w:rStyle w:val="Funotenzeichen"/>
          <w:sz w:val="24"/>
          <w:szCs w:val="24"/>
        </w:rPr>
        <w:footnoteReference w:id="15"/>
      </w:r>
      <w:r w:rsidRPr="00C04EF2">
        <w:rPr>
          <w:sz w:val="24"/>
          <w:szCs w:val="24"/>
        </w:rPr>
        <w:t xml:space="preserve"> This is also what the media, according to Hall and other scholars, were criticizing: the lawless and extremist elements of the March overshadowed the honesty and sincerity of peaceful demonstrators, making the March a despicable episode of the antiwar movement in the eyes of many Americans.</w:t>
      </w:r>
      <w:r w:rsidRPr="00C04EF2">
        <w:rPr>
          <w:rStyle w:val="Funotenzeichen"/>
          <w:sz w:val="24"/>
          <w:szCs w:val="24"/>
        </w:rPr>
        <w:footnoteReference w:id="16"/>
      </w:r>
    </w:p>
    <w:p w14:paraId="5A77C6AC" w14:textId="77777777" w:rsidR="003E44B5" w:rsidRPr="00C04EF2" w:rsidRDefault="003E44B5" w:rsidP="002F03D4">
      <w:pPr>
        <w:pStyle w:val="Textkrper2"/>
        <w:spacing w:after="0" w:line="360" w:lineRule="auto"/>
        <w:jc w:val="both"/>
        <w:rPr>
          <w:bCs/>
          <w:sz w:val="24"/>
          <w:szCs w:val="24"/>
        </w:rPr>
      </w:pPr>
    </w:p>
    <w:p w14:paraId="0EA012A6" w14:textId="77777777" w:rsidR="007D7FDA" w:rsidRPr="00C04EF2" w:rsidRDefault="007D7FDA" w:rsidP="002F03D4">
      <w:pPr>
        <w:spacing w:line="360" w:lineRule="auto"/>
        <w:jc w:val="both"/>
        <w:rPr>
          <w:sz w:val="24"/>
          <w:szCs w:val="24"/>
        </w:rPr>
      </w:pPr>
      <w:r w:rsidRPr="00C04EF2">
        <w:rPr>
          <w:sz w:val="24"/>
          <w:szCs w:val="24"/>
        </w:rPr>
        <w:t xml:space="preserve">It is debatable whether, as stated by Hall and others, the March and the “antiwar movement’s use of confrontational tactics, provocative rhetoric, and counter-cultural protest helped to ensure that it was one of the few things in America that was actually </w:t>
      </w:r>
      <w:r w:rsidRPr="00C04EF2">
        <w:rPr>
          <w:i/>
          <w:iCs/>
          <w:sz w:val="24"/>
          <w:szCs w:val="24"/>
        </w:rPr>
        <w:t>more</w:t>
      </w:r>
      <w:r w:rsidRPr="00C04EF2">
        <w:rPr>
          <w:sz w:val="24"/>
          <w:szCs w:val="24"/>
        </w:rPr>
        <w:t xml:space="preserve"> unpopular than </w:t>
      </w:r>
      <w:r w:rsidRPr="00C04EF2">
        <w:rPr>
          <w:sz w:val="24"/>
          <w:szCs w:val="24"/>
        </w:rPr>
        <w:lastRenderedPageBreak/>
        <w:t>the Vietnam War.”</w:t>
      </w:r>
      <w:r w:rsidRPr="00C04EF2">
        <w:rPr>
          <w:rStyle w:val="Funotenzeichen"/>
          <w:sz w:val="24"/>
          <w:szCs w:val="24"/>
        </w:rPr>
        <w:footnoteReference w:id="17"/>
      </w:r>
      <w:r w:rsidRPr="00C04EF2">
        <w:rPr>
          <w:sz w:val="24"/>
          <w:szCs w:val="24"/>
        </w:rPr>
        <w:t xml:space="preserve"> Another historian, Mitchell Hall, has stated that despite being “[u]nable to end the war directly, the movement was strong enough to alarm the government, creating social conditions that limited policy options and made stopping the war possible.”</w:t>
      </w:r>
      <w:r w:rsidRPr="00C04EF2">
        <w:rPr>
          <w:rStyle w:val="Funotenzeichen"/>
          <w:sz w:val="24"/>
          <w:szCs w:val="24"/>
        </w:rPr>
        <w:footnoteReference w:id="18"/>
      </w:r>
      <w:r w:rsidRPr="00C04EF2">
        <w:rPr>
          <w:sz w:val="24"/>
          <w:szCs w:val="24"/>
        </w:rPr>
        <w:t xml:space="preserve"> Prior to the March, activists and government officials feared that the event would turn violent because antiwar activists tended to be young, and so many were expected to participate.</w:t>
      </w:r>
      <w:r w:rsidRPr="00C04EF2">
        <w:rPr>
          <w:rStyle w:val="Funotenzeichen"/>
          <w:sz w:val="24"/>
          <w:szCs w:val="24"/>
        </w:rPr>
        <w:footnoteReference w:id="19"/>
      </w:r>
    </w:p>
    <w:p w14:paraId="769F2293" w14:textId="77777777" w:rsidR="003E44B5" w:rsidRPr="00C04EF2" w:rsidRDefault="003E44B5" w:rsidP="002F03D4">
      <w:pPr>
        <w:pStyle w:val="Textkrper2"/>
        <w:spacing w:after="0" w:line="360" w:lineRule="auto"/>
        <w:jc w:val="both"/>
        <w:rPr>
          <w:sz w:val="24"/>
          <w:szCs w:val="24"/>
        </w:rPr>
      </w:pPr>
    </w:p>
    <w:p w14:paraId="36EC66AC" w14:textId="3BD85E1C" w:rsidR="000C74D9" w:rsidRPr="00C04EF2" w:rsidRDefault="000C74D9" w:rsidP="002F03D4">
      <w:pPr>
        <w:pStyle w:val="Textkrper2"/>
        <w:spacing w:after="0" w:line="360" w:lineRule="auto"/>
        <w:jc w:val="both"/>
        <w:rPr>
          <w:bCs/>
          <w:sz w:val="24"/>
          <w:szCs w:val="24"/>
        </w:rPr>
      </w:pPr>
      <w:r w:rsidRPr="00C04EF2">
        <w:rPr>
          <w:sz w:val="24"/>
          <w:szCs w:val="24"/>
        </w:rPr>
        <w:t>The central historical research question is:</w:t>
      </w:r>
      <w:bookmarkStart w:id="0" w:name="_Hlk151473873"/>
      <w:bookmarkStart w:id="1" w:name="_Hlk65405949"/>
    </w:p>
    <w:p w14:paraId="262B9899" w14:textId="77777777" w:rsidR="000C74D9" w:rsidRPr="00C04EF2" w:rsidRDefault="000C74D9" w:rsidP="002F03D4">
      <w:pPr>
        <w:spacing w:line="360" w:lineRule="auto"/>
        <w:jc w:val="both"/>
        <w:rPr>
          <w:sz w:val="24"/>
          <w:szCs w:val="24"/>
        </w:rPr>
      </w:pPr>
    </w:p>
    <w:p w14:paraId="7525267B" w14:textId="77777777" w:rsidR="008E3B59" w:rsidRPr="00C04EF2" w:rsidRDefault="000C74D9" w:rsidP="002F03D4">
      <w:pPr>
        <w:spacing w:line="360" w:lineRule="auto"/>
        <w:jc w:val="both"/>
        <w:rPr>
          <w:sz w:val="24"/>
          <w:szCs w:val="24"/>
        </w:rPr>
      </w:pPr>
      <w:r w:rsidRPr="00C04EF2">
        <w:rPr>
          <w:sz w:val="24"/>
          <w:szCs w:val="24"/>
        </w:rPr>
        <w:t>How and why did the individual observers and participants perceive the March differently?</w:t>
      </w:r>
      <w:bookmarkEnd w:id="0"/>
      <w:bookmarkEnd w:id="1"/>
    </w:p>
    <w:p w14:paraId="5D161107" w14:textId="77777777" w:rsidR="008E3B59" w:rsidRPr="00C04EF2" w:rsidRDefault="008E3B59" w:rsidP="002F03D4">
      <w:pPr>
        <w:spacing w:line="360" w:lineRule="auto"/>
        <w:jc w:val="both"/>
        <w:rPr>
          <w:sz w:val="24"/>
          <w:szCs w:val="24"/>
        </w:rPr>
      </w:pPr>
    </w:p>
    <w:p w14:paraId="043105B6" w14:textId="2D4221C3" w:rsidR="003B453A" w:rsidRPr="00C04EF2" w:rsidRDefault="00757D8E" w:rsidP="002F03D4">
      <w:pPr>
        <w:spacing w:line="360" w:lineRule="auto"/>
        <w:jc w:val="both"/>
        <w:rPr>
          <w:sz w:val="24"/>
          <w:szCs w:val="24"/>
        </w:rPr>
      </w:pPr>
      <w:r w:rsidRPr="00C04EF2">
        <w:rPr>
          <w:sz w:val="24"/>
          <w:szCs w:val="24"/>
        </w:rPr>
        <w:t>The</w:t>
      </w:r>
      <w:r w:rsidR="00C147F8" w:rsidRPr="00C04EF2">
        <w:rPr>
          <w:sz w:val="24"/>
          <w:szCs w:val="24"/>
        </w:rPr>
        <w:t xml:space="preserve"> dissertation</w:t>
      </w:r>
      <w:r w:rsidR="00873778" w:rsidRPr="00C04EF2">
        <w:rPr>
          <w:sz w:val="24"/>
          <w:szCs w:val="24"/>
        </w:rPr>
        <w:t xml:space="preserve"> draw</w:t>
      </w:r>
      <w:r w:rsidRPr="00C04EF2">
        <w:rPr>
          <w:sz w:val="24"/>
          <w:szCs w:val="24"/>
        </w:rPr>
        <w:t>s</w:t>
      </w:r>
      <w:r w:rsidR="00873778" w:rsidRPr="00C04EF2">
        <w:rPr>
          <w:sz w:val="24"/>
          <w:szCs w:val="24"/>
        </w:rPr>
        <w:t xml:space="preserve"> on theoretical approaches such as by J</w:t>
      </w:r>
      <w:r w:rsidR="00015766" w:rsidRPr="00C04EF2">
        <w:rPr>
          <w:sz w:val="24"/>
          <w:szCs w:val="24"/>
        </w:rPr>
        <w:t>ü</w:t>
      </w:r>
      <w:r w:rsidR="00873778" w:rsidRPr="00C04EF2">
        <w:rPr>
          <w:sz w:val="24"/>
          <w:szCs w:val="24"/>
        </w:rPr>
        <w:t>rgen Habermas</w:t>
      </w:r>
      <w:r w:rsidR="00B85385" w:rsidRPr="00C04EF2">
        <w:rPr>
          <w:sz w:val="24"/>
          <w:szCs w:val="24"/>
        </w:rPr>
        <w:t xml:space="preserve">, </w:t>
      </w:r>
      <w:r w:rsidR="00873778" w:rsidRPr="00C04EF2">
        <w:rPr>
          <w:sz w:val="24"/>
          <w:szCs w:val="24"/>
        </w:rPr>
        <w:t>Clifford Geertz</w:t>
      </w:r>
      <w:r w:rsidR="00B85385" w:rsidRPr="00C04EF2">
        <w:rPr>
          <w:sz w:val="24"/>
          <w:szCs w:val="24"/>
        </w:rPr>
        <w:t>, M. M. Bakhtin, Roland Barthes, and Gérard Genette</w:t>
      </w:r>
      <w:r w:rsidR="00873778" w:rsidRPr="00C04EF2">
        <w:rPr>
          <w:sz w:val="24"/>
          <w:szCs w:val="24"/>
        </w:rPr>
        <w:t xml:space="preserve"> applying their </w:t>
      </w:r>
      <w:r w:rsidR="00B85385" w:rsidRPr="00C04EF2">
        <w:rPr>
          <w:sz w:val="24"/>
          <w:szCs w:val="24"/>
        </w:rPr>
        <w:t>democratically based theoretical</w:t>
      </w:r>
      <w:r w:rsidR="007C4015" w:rsidRPr="00C04EF2">
        <w:rPr>
          <w:sz w:val="24"/>
          <w:szCs w:val="24"/>
        </w:rPr>
        <w:t xml:space="preserve"> </w:t>
      </w:r>
      <w:r w:rsidR="00B85385" w:rsidRPr="00C04EF2">
        <w:rPr>
          <w:sz w:val="24"/>
          <w:szCs w:val="24"/>
        </w:rPr>
        <w:t>fram</w:t>
      </w:r>
      <w:r w:rsidR="007C4015" w:rsidRPr="00C04EF2">
        <w:rPr>
          <w:sz w:val="24"/>
          <w:szCs w:val="24"/>
        </w:rPr>
        <w:t>ing</w:t>
      </w:r>
      <w:r w:rsidR="00B85385" w:rsidRPr="00C04EF2">
        <w:rPr>
          <w:sz w:val="24"/>
          <w:szCs w:val="24"/>
        </w:rPr>
        <w:t xml:space="preserve"> </w:t>
      </w:r>
      <w:r w:rsidR="00873778" w:rsidRPr="00C04EF2">
        <w:rPr>
          <w:sz w:val="24"/>
          <w:szCs w:val="24"/>
        </w:rPr>
        <w:t>resp</w:t>
      </w:r>
      <w:r w:rsidR="00727C04" w:rsidRPr="00C04EF2">
        <w:rPr>
          <w:sz w:val="24"/>
          <w:szCs w:val="24"/>
        </w:rPr>
        <w:t>ective</w:t>
      </w:r>
      <w:r w:rsidR="00873778" w:rsidRPr="00C04EF2">
        <w:rPr>
          <w:sz w:val="24"/>
          <w:szCs w:val="24"/>
        </w:rPr>
        <w:t xml:space="preserve"> cultural</w:t>
      </w:r>
      <w:r w:rsidR="00B85385" w:rsidRPr="00C04EF2">
        <w:rPr>
          <w:sz w:val="24"/>
          <w:szCs w:val="24"/>
        </w:rPr>
        <w:t>ly</w:t>
      </w:r>
      <w:r w:rsidR="00873778" w:rsidRPr="00C04EF2">
        <w:rPr>
          <w:sz w:val="24"/>
          <w:szCs w:val="24"/>
        </w:rPr>
        <w:t xml:space="preserve"> theoretical </w:t>
      </w:r>
      <w:r w:rsidR="00627A57" w:rsidRPr="00C04EF2">
        <w:rPr>
          <w:sz w:val="24"/>
          <w:szCs w:val="24"/>
        </w:rPr>
        <w:t xml:space="preserve">and methodological </w:t>
      </w:r>
      <w:r w:rsidR="00873778" w:rsidRPr="00C04EF2">
        <w:rPr>
          <w:sz w:val="24"/>
          <w:szCs w:val="24"/>
        </w:rPr>
        <w:t xml:space="preserve">approaches </w:t>
      </w:r>
      <w:r w:rsidR="00B85385" w:rsidRPr="00C04EF2">
        <w:rPr>
          <w:sz w:val="24"/>
          <w:szCs w:val="24"/>
        </w:rPr>
        <w:t xml:space="preserve">for the empirical research </w:t>
      </w:r>
      <w:r w:rsidR="00873778" w:rsidRPr="00C04EF2">
        <w:rPr>
          <w:sz w:val="24"/>
          <w:szCs w:val="24"/>
        </w:rPr>
        <w:t xml:space="preserve">on this </w:t>
      </w:r>
      <w:r w:rsidR="001F1C02" w:rsidRPr="00C04EF2">
        <w:rPr>
          <w:sz w:val="24"/>
          <w:szCs w:val="24"/>
        </w:rPr>
        <w:t>event</w:t>
      </w:r>
      <w:r w:rsidR="00873778" w:rsidRPr="00C04EF2">
        <w:rPr>
          <w:sz w:val="24"/>
          <w:szCs w:val="24"/>
        </w:rPr>
        <w:t xml:space="preserve">. </w:t>
      </w:r>
      <w:r w:rsidR="001837C7" w:rsidRPr="00C04EF2">
        <w:rPr>
          <w:sz w:val="24"/>
          <w:szCs w:val="24"/>
        </w:rPr>
        <w:t xml:space="preserve">Habermas in </w:t>
      </w:r>
      <w:r w:rsidR="001837C7" w:rsidRPr="00C04EF2">
        <w:rPr>
          <w:i/>
          <w:iCs/>
          <w:sz w:val="24"/>
          <w:szCs w:val="24"/>
        </w:rPr>
        <w:t>The Structural Transformation of the Public Sphere</w:t>
      </w:r>
      <w:r w:rsidR="00EB7DBA" w:rsidRPr="00C04EF2">
        <w:rPr>
          <w:sz w:val="24"/>
          <w:szCs w:val="24"/>
        </w:rPr>
        <w:t xml:space="preserve"> </w:t>
      </w:r>
      <w:r w:rsidR="001837C7" w:rsidRPr="00C04EF2">
        <w:rPr>
          <w:sz w:val="24"/>
          <w:szCs w:val="24"/>
        </w:rPr>
        <w:t>demonstrates the importance of public spaces</w:t>
      </w:r>
      <w:r w:rsidR="00EF219B" w:rsidRPr="00C04EF2">
        <w:rPr>
          <w:sz w:val="24"/>
          <w:szCs w:val="24"/>
        </w:rPr>
        <w:t xml:space="preserve"> and</w:t>
      </w:r>
      <w:r w:rsidR="001837C7" w:rsidRPr="00C04EF2">
        <w:rPr>
          <w:sz w:val="24"/>
          <w:szCs w:val="24"/>
        </w:rPr>
        <w:t xml:space="preserve"> the public sphere in the evolution of democracy.</w:t>
      </w:r>
      <w:r w:rsidR="00EB7DBA" w:rsidRPr="00C04EF2">
        <w:rPr>
          <w:rStyle w:val="Funotenzeichen"/>
          <w:sz w:val="24"/>
          <w:szCs w:val="24"/>
        </w:rPr>
        <w:footnoteReference w:id="20"/>
      </w:r>
      <w:r w:rsidR="001837C7" w:rsidRPr="00C04EF2">
        <w:rPr>
          <w:sz w:val="24"/>
          <w:szCs w:val="24"/>
        </w:rPr>
        <w:t xml:space="preserve"> Geertz’s emphasis rests on the analysis and interpretative understanding of cultural phenomena and occurrences as an expression of a social system via a system of</w:t>
      </w:r>
      <w:r w:rsidR="00EF219B" w:rsidRPr="00C04EF2">
        <w:rPr>
          <w:sz w:val="24"/>
          <w:szCs w:val="24"/>
        </w:rPr>
        <w:t xml:space="preserve"> </w:t>
      </w:r>
      <w:r w:rsidR="001837C7" w:rsidRPr="00C04EF2">
        <w:rPr>
          <w:sz w:val="24"/>
          <w:szCs w:val="24"/>
        </w:rPr>
        <w:t>thick description.</w:t>
      </w:r>
      <w:r w:rsidR="004945A3" w:rsidRPr="00C04EF2">
        <w:rPr>
          <w:rStyle w:val="Funotenzeichen"/>
          <w:sz w:val="24"/>
          <w:szCs w:val="24"/>
        </w:rPr>
        <w:footnoteReference w:id="21"/>
      </w:r>
      <w:r w:rsidR="001837C7" w:rsidRPr="00C04EF2">
        <w:rPr>
          <w:sz w:val="24"/>
          <w:szCs w:val="24"/>
        </w:rPr>
        <w:t xml:space="preserve"> </w:t>
      </w:r>
      <w:r w:rsidRPr="00C04EF2">
        <w:rPr>
          <w:sz w:val="24"/>
          <w:szCs w:val="24"/>
        </w:rPr>
        <w:t>The dissertation</w:t>
      </w:r>
      <w:r w:rsidR="00291985" w:rsidRPr="00C04EF2">
        <w:rPr>
          <w:sz w:val="24"/>
          <w:szCs w:val="24"/>
        </w:rPr>
        <w:t xml:space="preserve"> examine</w:t>
      </w:r>
      <w:r w:rsidRPr="00C04EF2">
        <w:rPr>
          <w:sz w:val="24"/>
          <w:szCs w:val="24"/>
        </w:rPr>
        <w:t>s</w:t>
      </w:r>
      <w:r w:rsidR="00291985" w:rsidRPr="00C04EF2">
        <w:rPr>
          <w:sz w:val="24"/>
          <w:szCs w:val="24"/>
        </w:rPr>
        <w:t xml:space="preserve"> how the </w:t>
      </w:r>
      <w:r w:rsidR="00D76C46" w:rsidRPr="00C04EF2">
        <w:rPr>
          <w:sz w:val="24"/>
          <w:szCs w:val="24"/>
        </w:rPr>
        <w:t>M</w:t>
      </w:r>
      <w:r w:rsidR="00291985" w:rsidRPr="00C04EF2">
        <w:rPr>
          <w:sz w:val="24"/>
          <w:szCs w:val="24"/>
        </w:rPr>
        <w:t>arc</w:t>
      </w:r>
      <w:r w:rsidR="008A21F9" w:rsidRPr="00C04EF2">
        <w:rPr>
          <w:sz w:val="24"/>
          <w:szCs w:val="24"/>
        </w:rPr>
        <w:t xml:space="preserve">h </w:t>
      </w:r>
      <w:r w:rsidR="00291985" w:rsidRPr="00C04EF2">
        <w:rPr>
          <w:sz w:val="24"/>
          <w:szCs w:val="24"/>
        </w:rPr>
        <w:t>embedded in the tumultuous 1960s era w</w:t>
      </w:r>
      <w:r w:rsidR="008A21F9" w:rsidRPr="00C04EF2">
        <w:rPr>
          <w:sz w:val="24"/>
          <w:szCs w:val="24"/>
        </w:rPr>
        <w:t>as</w:t>
      </w:r>
      <w:r w:rsidR="00291985" w:rsidRPr="00C04EF2">
        <w:rPr>
          <w:sz w:val="24"/>
          <w:szCs w:val="24"/>
        </w:rPr>
        <w:t xml:space="preserve"> perceived</w:t>
      </w:r>
      <w:r w:rsidR="008A21F9" w:rsidRPr="00C04EF2">
        <w:rPr>
          <w:sz w:val="24"/>
          <w:szCs w:val="24"/>
        </w:rPr>
        <w:t xml:space="preserve"> by </w:t>
      </w:r>
      <w:r w:rsidR="0040413F" w:rsidRPr="00C04EF2">
        <w:rPr>
          <w:sz w:val="24"/>
          <w:szCs w:val="24"/>
        </w:rPr>
        <w:t xml:space="preserve">individual </w:t>
      </w:r>
      <w:r w:rsidR="008A21F9" w:rsidRPr="00C04EF2">
        <w:rPr>
          <w:sz w:val="24"/>
          <w:szCs w:val="24"/>
        </w:rPr>
        <w:t>participants and observers</w:t>
      </w:r>
      <w:r w:rsidR="00291985" w:rsidRPr="00C04EF2">
        <w:rPr>
          <w:sz w:val="24"/>
          <w:szCs w:val="24"/>
        </w:rPr>
        <w:t>, what empirical and qualitative research individual responses elicited from the</w:t>
      </w:r>
      <w:r w:rsidR="00627A57" w:rsidRPr="00C04EF2">
        <w:rPr>
          <w:sz w:val="24"/>
          <w:szCs w:val="24"/>
        </w:rPr>
        <w:t>ir being interviewed, their texts and works</w:t>
      </w:r>
      <w:r w:rsidR="00291985" w:rsidRPr="00C04EF2">
        <w:rPr>
          <w:sz w:val="24"/>
          <w:szCs w:val="24"/>
        </w:rPr>
        <w:t>.</w:t>
      </w:r>
    </w:p>
    <w:p w14:paraId="43A8C459" w14:textId="3C8153D6" w:rsidR="00EC3813" w:rsidRPr="00C04EF2" w:rsidRDefault="00EC3813" w:rsidP="002F03D4">
      <w:pPr>
        <w:pStyle w:val="Textkrper-Einzug31"/>
        <w:spacing w:line="360" w:lineRule="auto"/>
        <w:ind w:left="0" w:firstLine="0"/>
        <w:jc w:val="both"/>
        <w:rPr>
          <w:szCs w:val="24"/>
        </w:rPr>
      </w:pPr>
    </w:p>
    <w:p w14:paraId="2740517D" w14:textId="77777777" w:rsidR="00417847" w:rsidRPr="00C04EF2" w:rsidRDefault="00EC3813" w:rsidP="002F03D4">
      <w:pPr>
        <w:pStyle w:val="Textkrper-Einzug21"/>
        <w:spacing w:line="360" w:lineRule="auto"/>
        <w:ind w:firstLine="0"/>
        <w:jc w:val="both"/>
        <w:rPr>
          <w:szCs w:val="24"/>
        </w:rPr>
      </w:pPr>
      <w:r w:rsidRPr="00C04EF2">
        <w:rPr>
          <w:szCs w:val="24"/>
        </w:rPr>
        <w:t>On the methodological side different media will be analyzed such as the differing positions of individual participants on the March</w:t>
      </w:r>
      <w:r w:rsidR="009A340B" w:rsidRPr="00C04EF2">
        <w:rPr>
          <w:szCs w:val="24"/>
        </w:rPr>
        <w:t xml:space="preserve"> </w:t>
      </w:r>
      <w:r w:rsidRPr="00C04EF2">
        <w:rPr>
          <w:szCs w:val="24"/>
        </w:rPr>
        <w:t>from all social strata, considering</w:t>
      </w:r>
      <w:r w:rsidR="008A21F9" w:rsidRPr="00C04EF2">
        <w:rPr>
          <w:szCs w:val="24"/>
        </w:rPr>
        <w:t xml:space="preserve"> </w:t>
      </w:r>
      <w:r w:rsidR="00E60602" w:rsidRPr="00C04EF2">
        <w:rPr>
          <w:szCs w:val="24"/>
        </w:rPr>
        <w:t xml:space="preserve">primary </w:t>
      </w:r>
      <w:r w:rsidR="00B72582" w:rsidRPr="00C04EF2">
        <w:rPr>
          <w:szCs w:val="24"/>
        </w:rPr>
        <w:t xml:space="preserve">historical </w:t>
      </w:r>
      <w:r w:rsidR="00E60602" w:rsidRPr="00C04EF2">
        <w:rPr>
          <w:szCs w:val="24"/>
        </w:rPr>
        <w:t xml:space="preserve">and secondary </w:t>
      </w:r>
      <w:r w:rsidR="00B72582" w:rsidRPr="00C04EF2">
        <w:rPr>
          <w:szCs w:val="24"/>
        </w:rPr>
        <w:t xml:space="preserve">historical </w:t>
      </w:r>
      <w:r w:rsidR="00E60602" w:rsidRPr="00C04EF2">
        <w:rPr>
          <w:szCs w:val="24"/>
        </w:rPr>
        <w:t xml:space="preserve">sources </w:t>
      </w:r>
      <w:r w:rsidR="008A21F9" w:rsidRPr="00C04EF2">
        <w:rPr>
          <w:szCs w:val="24"/>
        </w:rPr>
        <w:t>at</w:t>
      </w:r>
      <w:r w:rsidRPr="00C04EF2">
        <w:rPr>
          <w:szCs w:val="24"/>
        </w:rPr>
        <w:t xml:space="preserve"> the time of the event</w:t>
      </w:r>
      <w:r w:rsidR="00896790" w:rsidRPr="00C04EF2">
        <w:rPr>
          <w:szCs w:val="24"/>
        </w:rPr>
        <w:t xml:space="preserve">, including </w:t>
      </w:r>
      <w:r w:rsidRPr="00C04EF2">
        <w:rPr>
          <w:szCs w:val="24"/>
        </w:rPr>
        <w:t>personal interviews conducted both in Washington, D.C., and in Germany</w:t>
      </w:r>
      <w:r w:rsidR="008C6C20" w:rsidRPr="00C04EF2">
        <w:rPr>
          <w:szCs w:val="24"/>
        </w:rPr>
        <w:t xml:space="preserve"> from</w:t>
      </w:r>
      <w:r w:rsidRPr="00C04EF2">
        <w:rPr>
          <w:szCs w:val="24"/>
        </w:rPr>
        <w:t xml:space="preserve"> 1997 to 2022.</w:t>
      </w:r>
    </w:p>
    <w:p w14:paraId="5F428238" w14:textId="77777777" w:rsidR="00417847" w:rsidRPr="00C04EF2" w:rsidRDefault="00417847" w:rsidP="002F03D4">
      <w:pPr>
        <w:pStyle w:val="Textkrper-Einzug21"/>
        <w:spacing w:line="360" w:lineRule="auto"/>
        <w:ind w:firstLine="0"/>
        <w:jc w:val="both"/>
        <w:rPr>
          <w:szCs w:val="24"/>
        </w:rPr>
      </w:pPr>
    </w:p>
    <w:p w14:paraId="59014C82" w14:textId="6982F01D" w:rsidR="001F4388" w:rsidRPr="00C04EF2" w:rsidRDefault="001F4388" w:rsidP="002F03D4">
      <w:pPr>
        <w:pStyle w:val="Textkrper-Einzug21"/>
        <w:spacing w:line="360" w:lineRule="auto"/>
        <w:ind w:firstLine="0"/>
        <w:jc w:val="both"/>
        <w:rPr>
          <w:szCs w:val="24"/>
        </w:rPr>
      </w:pPr>
      <w:r w:rsidRPr="00C04EF2">
        <w:rPr>
          <w:szCs w:val="24"/>
        </w:rPr>
        <w:lastRenderedPageBreak/>
        <w:t>The present study is divided into five chapters. The Introduction (Chapter 1) lays out the central historical research question about how and why the individual observers and participants perceived the March differently by showing its multi-perspectivity of views. Current research presents the March as part of both the U.S. antiwar protests and the civil rights movements. The introduction reassesses the March as a turning-point in the antiwar movement. One subsection of the introduction explains the theoretical framework of this dissertation, namely the applied theories of Jürgen Habermas and Clifford Geertz. Their work will inform the analysis of aspects of the multi-perspectivity of the March.</w:t>
      </w:r>
    </w:p>
    <w:p w14:paraId="21E0FB42" w14:textId="77777777" w:rsidR="001F4388" w:rsidRPr="00C04EF2" w:rsidRDefault="001F4388" w:rsidP="002F03D4">
      <w:pPr>
        <w:spacing w:line="360" w:lineRule="auto"/>
        <w:jc w:val="both"/>
        <w:rPr>
          <w:sz w:val="24"/>
          <w:szCs w:val="24"/>
        </w:rPr>
      </w:pPr>
    </w:p>
    <w:p w14:paraId="4F13D942" w14:textId="77777777" w:rsidR="001F4388" w:rsidRPr="00C04EF2" w:rsidRDefault="001F4388" w:rsidP="002F03D4">
      <w:pPr>
        <w:spacing w:line="360" w:lineRule="auto"/>
        <w:jc w:val="both"/>
        <w:rPr>
          <w:sz w:val="24"/>
          <w:szCs w:val="24"/>
        </w:rPr>
      </w:pPr>
      <w:r w:rsidRPr="00C04EF2">
        <w:rPr>
          <w:sz w:val="24"/>
          <w:szCs w:val="24"/>
        </w:rPr>
        <w:t>Chapter 2 (“Historical Development of the American Protest Culture”) is devoted to the historical development of street protest culture in the United States, with specific reference to individual anti-Vietnam War marches and their connections to the civil rights movement. This is followed by a description of the singular character of the American protest movement. The Bonus March of 1932 and the marches on Washington Movement 1941 to 1946 serve as examples of earlier socio-political protests to show the multifaceted nature of the U.S. protest tradition.</w:t>
      </w:r>
    </w:p>
    <w:p w14:paraId="4782A15A" w14:textId="77777777" w:rsidR="001F4388" w:rsidRPr="00C04EF2" w:rsidRDefault="001F4388" w:rsidP="002F03D4">
      <w:pPr>
        <w:spacing w:line="360" w:lineRule="auto"/>
        <w:jc w:val="both"/>
        <w:rPr>
          <w:sz w:val="24"/>
          <w:szCs w:val="24"/>
        </w:rPr>
      </w:pPr>
    </w:p>
    <w:p w14:paraId="7974D481" w14:textId="77777777" w:rsidR="001F4388" w:rsidRPr="00C04EF2" w:rsidRDefault="001F4388" w:rsidP="002F03D4">
      <w:pPr>
        <w:spacing w:line="360" w:lineRule="auto"/>
        <w:jc w:val="both"/>
        <w:rPr>
          <w:sz w:val="24"/>
          <w:szCs w:val="24"/>
        </w:rPr>
      </w:pPr>
      <w:r w:rsidRPr="00C04EF2">
        <w:rPr>
          <w:sz w:val="24"/>
          <w:szCs w:val="24"/>
        </w:rPr>
        <w:t>This dissertation explains not only the commonalities of these protest marches, but also their differences. The college activists who helped organize marches during the Vietnam War era represented a wide spectrum of ideas, beliefs, and views regarding the war. The March from Selma to Montgomery, Alabama, in 1965 is an example from the civil rights movement that expanded the idea of public marching. It was one of the first marches where people moved from one place to another, instead of confining their action to one specific place. The Selma march related in some way to the antiwar marches as it inspired and informed antiwar protest tactics.</w:t>
      </w:r>
    </w:p>
    <w:p w14:paraId="12095EC3" w14:textId="77777777" w:rsidR="001F4388" w:rsidRPr="00C04EF2" w:rsidRDefault="001F4388" w:rsidP="002F03D4">
      <w:pPr>
        <w:spacing w:line="360" w:lineRule="auto"/>
        <w:jc w:val="both"/>
        <w:rPr>
          <w:sz w:val="24"/>
          <w:szCs w:val="24"/>
        </w:rPr>
      </w:pPr>
    </w:p>
    <w:p w14:paraId="0C852919" w14:textId="77777777" w:rsidR="001F4388" w:rsidRPr="00C04EF2" w:rsidRDefault="001F4388" w:rsidP="002F03D4">
      <w:pPr>
        <w:spacing w:line="360" w:lineRule="auto"/>
        <w:jc w:val="both"/>
        <w:rPr>
          <w:sz w:val="24"/>
          <w:szCs w:val="24"/>
        </w:rPr>
      </w:pPr>
      <w:r w:rsidRPr="00C04EF2">
        <w:rPr>
          <w:sz w:val="24"/>
          <w:szCs w:val="24"/>
        </w:rPr>
        <w:t>Chapter 3 (“Actors (I): The Demonstrators”) and chapter 4 (“Actors (II): The Government Officials and Representatives”) present an analysis of the demonstrators’ and the federal government’s views on the March, using selections of transcripts of personally conducted thirteen semi-structured interviews. Following from the above-stated primary research question is the first set of subordinate research questions:</w:t>
      </w:r>
    </w:p>
    <w:p w14:paraId="6B8657C8" w14:textId="77777777" w:rsidR="001F4388" w:rsidRPr="00C04EF2" w:rsidRDefault="001F4388" w:rsidP="002F03D4">
      <w:pPr>
        <w:spacing w:line="360" w:lineRule="auto"/>
        <w:jc w:val="both"/>
        <w:rPr>
          <w:sz w:val="24"/>
          <w:szCs w:val="24"/>
        </w:rPr>
      </w:pPr>
    </w:p>
    <w:p w14:paraId="1BE27A3C" w14:textId="77777777" w:rsidR="001F4388" w:rsidRPr="00C04EF2" w:rsidRDefault="001F4388" w:rsidP="002F03D4">
      <w:pPr>
        <w:spacing w:line="360" w:lineRule="auto"/>
        <w:jc w:val="both"/>
        <w:rPr>
          <w:sz w:val="24"/>
          <w:szCs w:val="24"/>
        </w:rPr>
      </w:pPr>
      <w:r w:rsidRPr="00C04EF2">
        <w:rPr>
          <w:sz w:val="24"/>
          <w:szCs w:val="24"/>
        </w:rPr>
        <w:t xml:space="preserve">How was the impact of the March on the overall U.S. anti-Vietnam War movement narrated by individual participants and observers? How did activists, organizers, government officials and representatives position themselves to retroactively construct the meaning of the March? </w:t>
      </w:r>
      <w:r w:rsidRPr="00C04EF2">
        <w:rPr>
          <w:sz w:val="24"/>
          <w:szCs w:val="24"/>
        </w:rPr>
        <w:lastRenderedPageBreak/>
        <w:t>How did individual demonstrators comport themselves using violence and power, and how was this reflected in respective reactions on the part of the government during the March?</w:t>
      </w:r>
    </w:p>
    <w:p w14:paraId="5A781CE6" w14:textId="77777777" w:rsidR="001F4388" w:rsidRPr="00C04EF2" w:rsidRDefault="001F4388" w:rsidP="002F03D4">
      <w:pPr>
        <w:spacing w:line="360" w:lineRule="auto"/>
        <w:jc w:val="both"/>
        <w:rPr>
          <w:sz w:val="24"/>
          <w:szCs w:val="24"/>
        </w:rPr>
      </w:pPr>
    </w:p>
    <w:p w14:paraId="4CF979DF" w14:textId="77777777" w:rsidR="001F4388" w:rsidRPr="00C04EF2" w:rsidRDefault="001F4388" w:rsidP="002F03D4">
      <w:pPr>
        <w:spacing w:line="360" w:lineRule="auto"/>
        <w:jc w:val="both"/>
        <w:rPr>
          <w:sz w:val="24"/>
          <w:szCs w:val="24"/>
        </w:rPr>
      </w:pPr>
      <w:r w:rsidRPr="00C04EF2">
        <w:rPr>
          <w:sz w:val="24"/>
          <w:szCs w:val="24"/>
        </w:rPr>
        <w:t>The third chapter includes a discussion of oral history and its application in the field of history. Following that is a description of methodology, including how and why participants and observers of the March were chosen and recruited for interviews, and how they were interviewed. Interview samples will be included. Chapter 3 will also apply the methodological steps of thick description to the March, per the work of Geertz. This will include analysis of interviewees’ narratives about the impact of the March on the antiwar movement overall, their retroactive constructions of the significance of the March, and the meaning from their perspectives of the use of violence and power by both the demonstrators and soldiers in front of the Pentagon.</w:t>
      </w:r>
    </w:p>
    <w:p w14:paraId="19C54372" w14:textId="77777777" w:rsidR="001F4388" w:rsidRPr="00C04EF2" w:rsidRDefault="001F4388" w:rsidP="002F03D4">
      <w:pPr>
        <w:spacing w:line="360" w:lineRule="auto"/>
        <w:jc w:val="both"/>
        <w:rPr>
          <w:sz w:val="24"/>
          <w:szCs w:val="24"/>
        </w:rPr>
      </w:pPr>
    </w:p>
    <w:p w14:paraId="3FB92150" w14:textId="77777777" w:rsidR="001F4388" w:rsidRPr="00C04EF2" w:rsidRDefault="001F4388" w:rsidP="002F03D4">
      <w:pPr>
        <w:spacing w:line="360" w:lineRule="auto"/>
        <w:jc w:val="both"/>
        <w:rPr>
          <w:sz w:val="24"/>
          <w:szCs w:val="24"/>
        </w:rPr>
      </w:pPr>
      <w:r w:rsidRPr="00C04EF2">
        <w:rPr>
          <w:sz w:val="24"/>
          <w:szCs w:val="24"/>
        </w:rPr>
        <w:t>The fifth chapter (“Actors (III): The Media Coverage”) focuses on the media’s representation of the March through newspaper photographs and reports. What was the impact of those media depictions? It is worth asking: How was the March portrayed in contemporary photographs and newspaper articles? How were interactions between demonstrators and government representatives (including soldiers) depicted? These questions as the second set of subordinate research questions will be considered in chapter 5.</w:t>
      </w:r>
    </w:p>
    <w:p w14:paraId="3C3FDD0B" w14:textId="77777777" w:rsidR="001F4388" w:rsidRPr="00C04EF2" w:rsidRDefault="001F4388" w:rsidP="002F03D4">
      <w:pPr>
        <w:spacing w:line="360" w:lineRule="auto"/>
        <w:jc w:val="both"/>
        <w:rPr>
          <w:sz w:val="24"/>
          <w:szCs w:val="24"/>
        </w:rPr>
      </w:pPr>
    </w:p>
    <w:p w14:paraId="790FC6CF" w14:textId="77777777" w:rsidR="001F4388" w:rsidRPr="00C04EF2" w:rsidRDefault="001F4388" w:rsidP="002F03D4">
      <w:pPr>
        <w:spacing w:line="360" w:lineRule="auto"/>
        <w:jc w:val="both"/>
        <w:rPr>
          <w:sz w:val="24"/>
          <w:szCs w:val="24"/>
        </w:rPr>
      </w:pPr>
      <w:r w:rsidRPr="00C04EF2">
        <w:rPr>
          <w:sz w:val="24"/>
          <w:szCs w:val="24"/>
        </w:rPr>
        <w:t>A selection of newspaper articles and photographs from before and during the March will be discussed in terms of how the March was depicted, both as a dichotomy of violent and peaceful action of demonstrators on the one hand, and counter responses by government representatives on the other. The discussion draws on the work of theorists including Mikhail Bakhtin, Roland Barthes, and Gérard Genette. Their methods of analyzing the interconnection between text and images, paratexts, and layout will help reveal various media viewpoints on the March.</w:t>
      </w:r>
    </w:p>
    <w:p w14:paraId="6D4AEEE7" w14:textId="77777777" w:rsidR="001F4388" w:rsidRPr="00C04EF2" w:rsidRDefault="001F4388" w:rsidP="002F03D4">
      <w:pPr>
        <w:spacing w:line="360" w:lineRule="auto"/>
        <w:jc w:val="both"/>
        <w:rPr>
          <w:sz w:val="24"/>
          <w:szCs w:val="24"/>
        </w:rPr>
      </w:pPr>
    </w:p>
    <w:p w14:paraId="6EBC0FEC" w14:textId="77777777" w:rsidR="001F4388" w:rsidRPr="00C04EF2" w:rsidRDefault="001F4388" w:rsidP="002F03D4">
      <w:pPr>
        <w:spacing w:line="360" w:lineRule="auto"/>
        <w:jc w:val="both"/>
        <w:rPr>
          <w:sz w:val="24"/>
          <w:szCs w:val="24"/>
        </w:rPr>
      </w:pPr>
      <w:r w:rsidRPr="00C04EF2">
        <w:rPr>
          <w:sz w:val="24"/>
          <w:szCs w:val="24"/>
        </w:rPr>
        <w:t xml:space="preserve">Photographs and other print media, both of local and national scope, are analyzed with a focus on how a minority of violent agitators were alleged by editors and commentators to disrupt the March and the goals of its organizers. There was more of a disagreement over tactics (peaceful versus confrontational) than over goals (both factions wanted the United States out of Vietnam). Agitators may have been intent on disrupting the peaceful tenor (or spirit) of the March or may have been accused of trying to hijack the March, i.e., turn it into </w:t>
      </w:r>
      <w:r w:rsidRPr="00C04EF2">
        <w:rPr>
          <w:sz w:val="24"/>
          <w:szCs w:val="24"/>
        </w:rPr>
        <w:lastRenderedPageBreak/>
        <w:t>the violent confrontation they wanted, instead of the peaceful protest that most participants showed up for. It is possible, however, that organizers did in fact structure the March to allow for escalating levels of direct action, such as confronting the police, crossing their lines, and provoking arrest.</w:t>
      </w:r>
    </w:p>
    <w:p w14:paraId="3FBBC240" w14:textId="77777777" w:rsidR="001F4388" w:rsidRPr="00C04EF2" w:rsidRDefault="001F4388" w:rsidP="002F03D4">
      <w:pPr>
        <w:spacing w:line="360" w:lineRule="auto"/>
        <w:jc w:val="both"/>
        <w:rPr>
          <w:sz w:val="24"/>
          <w:szCs w:val="24"/>
        </w:rPr>
      </w:pPr>
    </w:p>
    <w:p w14:paraId="2117F249" w14:textId="77777777" w:rsidR="001F4388" w:rsidRPr="00C04EF2" w:rsidRDefault="001F4388" w:rsidP="002F03D4">
      <w:pPr>
        <w:spacing w:line="360" w:lineRule="auto"/>
        <w:jc w:val="both"/>
        <w:rPr>
          <w:sz w:val="24"/>
          <w:szCs w:val="24"/>
        </w:rPr>
      </w:pPr>
      <w:r w:rsidRPr="00C04EF2">
        <w:rPr>
          <w:sz w:val="24"/>
          <w:szCs w:val="24"/>
        </w:rPr>
        <w:t>The conclusion summarizes and comments on the views that shaped the March, with criticism from ardent demonstrators, writers, and government representatives alike. The conclusion brings together a selection of various strands of U.S. antiwar protest. Weaving together the results of chapters 3, 4 and 5, it reflects on the central historical research question of how and why the individual observers and participants perceived the March differently. These differing viewpoints amount to negotiation that helps form the foundation of democracy. A general outlook on further necessary historical research studies on the March will complement this dissertation.</w:t>
      </w:r>
    </w:p>
    <w:p w14:paraId="1532E88D" w14:textId="25AD9CBC" w:rsidR="00A263F6" w:rsidRPr="00C04EF2" w:rsidRDefault="00A263F6" w:rsidP="002F03D4">
      <w:pPr>
        <w:pStyle w:val="Textkrper-Einzug21"/>
        <w:spacing w:line="360" w:lineRule="auto"/>
        <w:ind w:firstLine="0"/>
        <w:jc w:val="both"/>
        <w:rPr>
          <w:szCs w:val="24"/>
        </w:rPr>
      </w:pPr>
    </w:p>
    <w:sectPr w:rsidR="00A263F6" w:rsidRPr="00C04EF2" w:rsidSect="00C04EF2">
      <w:footerReference w:type="default" r:id="rId8"/>
      <w:pgSz w:w="11906" w:h="16838"/>
      <w:pgMar w:top="1077" w:right="851"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A3D26" w14:textId="77777777" w:rsidR="007D105A" w:rsidRDefault="007D105A" w:rsidP="00B4094B">
      <w:r>
        <w:separator/>
      </w:r>
    </w:p>
  </w:endnote>
  <w:endnote w:type="continuationSeparator" w:id="0">
    <w:p w14:paraId="6041958B" w14:textId="77777777" w:rsidR="007D105A" w:rsidRDefault="007D105A" w:rsidP="00B4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371302"/>
      <w:docPartObj>
        <w:docPartGallery w:val="Page Numbers (Bottom of Page)"/>
        <w:docPartUnique/>
      </w:docPartObj>
    </w:sdtPr>
    <w:sdtContent>
      <w:p w14:paraId="6AB4ABB1" w14:textId="727603DF" w:rsidR="005A7F76" w:rsidRDefault="005A7F76">
        <w:pPr>
          <w:pStyle w:val="Fuzeile"/>
        </w:pPr>
        <w:r>
          <w:t xml:space="preserve">                                                                              </w:t>
        </w:r>
        <w:r>
          <w:fldChar w:fldCharType="begin"/>
        </w:r>
        <w:r>
          <w:instrText>PAGE   \* MERGEFORMAT</w:instrText>
        </w:r>
        <w:r>
          <w:fldChar w:fldCharType="separate"/>
        </w:r>
        <w:r>
          <w:rPr>
            <w:lang w:val="de-DE"/>
          </w:rPr>
          <w:t>2</w:t>
        </w:r>
        <w:r>
          <w:fldChar w:fldCharType="end"/>
        </w:r>
      </w:p>
    </w:sdtContent>
  </w:sdt>
  <w:p w14:paraId="2C6A608E" w14:textId="77777777" w:rsidR="005A7F76" w:rsidRDefault="005A7F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D8F54" w14:textId="77777777" w:rsidR="007D105A" w:rsidRDefault="007D105A" w:rsidP="00B4094B">
      <w:r>
        <w:separator/>
      </w:r>
    </w:p>
  </w:footnote>
  <w:footnote w:type="continuationSeparator" w:id="0">
    <w:p w14:paraId="1F4CD552" w14:textId="77777777" w:rsidR="007D105A" w:rsidRDefault="007D105A" w:rsidP="00B4094B">
      <w:r>
        <w:continuationSeparator/>
      </w:r>
    </w:p>
  </w:footnote>
  <w:footnote w:id="1">
    <w:p w14:paraId="05F1E0CA" w14:textId="77777777" w:rsidR="00D44756" w:rsidRPr="002F2E55" w:rsidRDefault="00D44756" w:rsidP="00AF485B">
      <w:pPr>
        <w:pStyle w:val="Funotentext"/>
      </w:pPr>
      <w:r w:rsidRPr="002F2E55">
        <w:rPr>
          <w:rStyle w:val="Funotenzeichen"/>
        </w:rPr>
        <w:footnoteRef/>
      </w:r>
      <w:r w:rsidRPr="002F2E55">
        <w:t xml:space="preserve"> For the sake of transparency and comfortable reading, the March on the Pentagon in 1967 will be called the “March” and the “1967 March.” In sources such as in interview extracts as well as in literature, the name the “March on the Pentagon” has often been kept. Other anti-Vietnam War and civil rights marches have retained their names in the text as they are commonly used.</w:t>
      </w:r>
    </w:p>
  </w:footnote>
  <w:footnote w:id="2">
    <w:p w14:paraId="5121BAD0" w14:textId="29B9C022" w:rsidR="00983D66" w:rsidRPr="00F30433" w:rsidRDefault="00983D66" w:rsidP="00AF485B">
      <w:pPr>
        <w:pStyle w:val="Funotentext"/>
      </w:pPr>
      <w:r w:rsidRPr="00F30433">
        <w:rPr>
          <w:rStyle w:val="Funotenzeichen"/>
        </w:rPr>
        <w:footnoteRef/>
      </w:r>
      <w:r w:rsidRPr="00F30433">
        <w:t xml:space="preserve"> </w:t>
      </w:r>
      <w:r w:rsidR="007B33D3" w:rsidRPr="002F2E55">
        <w:t xml:space="preserve">Kyla Sommers, </w:t>
      </w:r>
      <w:r w:rsidR="007B33D3" w:rsidRPr="002F2E55">
        <w:rPr>
          <w:i/>
          <w:iCs/>
        </w:rPr>
        <w:t>When the Smoke Cleared: The 1968 Rebellions and the Unfinished Battle for Civil Rights in the Nation’s Capital</w:t>
      </w:r>
      <w:r w:rsidR="007B33D3" w:rsidRPr="002F2E55">
        <w:t xml:space="preserve"> (New York: New Press, 2023), x.</w:t>
      </w:r>
    </w:p>
  </w:footnote>
  <w:footnote w:id="3">
    <w:p w14:paraId="7D3FAE62" w14:textId="2941DA53" w:rsidR="00451B6C" w:rsidRPr="00F30433" w:rsidRDefault="00451B6C" w:rsidP="00AF485B">
      <w:pPr>
        <w:pStyle w:val="Funotentext"/>
      </w:pPr>
      <w:r w:rsidRPr="00F30433">
        <w:rPr>
          <w:rStyle w:val="Funotenzeichen"/>
        </w:rPr>
        <w:footnoteRef/>
      </w:r>
      <w:r w:rsidRPr="00F30433">
        <w:t xml:space="preserve"> Matthias Reiss, “Introduction,” in </w:t>
      </w:r>
      <w:r w:rsidRPr="00F30433">
        <w:rPr>
          <w:i/>
          <w:iCs/>
        </w:rPr>
        <w:t>The Street as Stage: Protest Marches and Public Rallies since the Nineteenth Century</w:t>
      </w:r>
      <w:r w:rsidRPr="00F30433">
        <w:t xml:space="preserve">, ed. Matthias Reiss (Oxford: Oxford University Press, 2007), 20; </w:t>
      </w:r>
      <w:r w:rsidR="008F081B" w:rsidRPr="00F30433">
        <w:t xml:space="preserve">Simon Hall, “Marching on Washington: The Civil Rights and Anti-War Movements of the 1960s,” in </w:t>
      </w:r>
      <w:r w:rsidR="008F081B" w:rsidRPr="00F30433">
        <w:rPr>
          <w:i/>
          <w:iCs/>
        </w:rPr>
        <w:t>The Street as Stage: Protest Marches and Public Rallies since the Nineteenth Century</w:t>
      </w:r>
      <w:r w:rsidR="008F081B" w:rsidRPr="00F30433">
        <w:t>, ed. Matthias Reiss (Oxford: Oxford University Press, 2007), 22</w:t>
      </w:r>
      <w:r w:rsidR="008F081B">
        <w:t>8</w:t>
      </w:r>
      <w:r w:rsidR="008F081B" w:rsidRPr="00F30433">
        <w:t>.</w:t>
      </w:r>
    </w:p>
  </w:footnote>
  <w:footnote w:id="4">
    <w:p w14:paraId="0F11CF41" w14:textId="77777777" w:rsidR="00451B6C" w:rsidRDefault="00451B6C" w:rsidP="00AF485B">
      <w:pPr>
        <w:pStyle w:val="Funotentext"/>
      </w:pPr>
      <w:r w:rsidRPr="00F30433">
        <w:rPr>
          <w:rStyle w:val="Funotenzeichen"/>
        </w:rPr>
        <w:footnoteRef/>
      </w:r>
      <w:r w:rsidRPr="00F30433">
        <w:t xml:space="preserve"> Allen Guttmann, “Protest Against the War in Vietnam,” </w:t>
      </w:r>
      <w:r w:rsidRPr="00F30433">
        <w:rPr>
          <w:i/>
          <w:iCs/>
        </w:rPr>
        <w:t xml:space="preserve">The Annals of the American Academy of Political and Social Science </w:t>
      </w:r>
      <w:r w:rsidRPr="00F30433">
        <w:t xml:space="preserve">382, no. 1 (March 1969): 58, accessed January 22, 2024, </w:t>
      </w:r>
    </w:p>
    <w:p w14:paraId="3948A896" w14:textId="77777777" w:rsidR="00451B6C" w:rsidRPr="00F30433" w:rsidRDefault="00451B6C" w:rsidP="00AF485B">
      <w:pPr>
        <w:pStyle w:val="Funotentext"/>
      </w:pPr>
      <w:r w:rsidRPr="00F30433">
        <w:t>https://www.jstor.org/stable/1037114.</w:t>
      </w:r>
    </w:p>
  </w:footnote>
  <w:footnote w:id="5">
    <w:p w14:paraId="0F57BA54" w14:textId="77777777" w:rsidR="00005537" w:rsidRPr="00F30433" w:rsidRDefault="00005537" w:rsidP="00AF485B">
      <w:pPr>
        <w:pStyle w:val="Funotentext"/>
      </w:pPr>
      <w:r w:rsidRPr="00F30433">
        <w:rPr>
          <w:rStyle w:val="Funotenzeichen"/>
        </w:rPr>
        <w:footnoteRef/>
      </w:r>
      <w:r w:rsidRPr="00005537">
        <w:rPr>
          <w:lang w:val="de-DE"/>
        </w:rPr>
        <w:t xml:space="preserve"> See Bernd Stöver, </w:t>
      </w:r>
      <w:r w:rsidRPr="00005537">
        <w:rPr>
          <w:i/>
          <w:iCs/>
          <w:lang w:val="de-DE"/>
        </w:rPr>
        <w:t xml:space="preserve">Der Kalte Krieg. </w:t>
      </w:r>
      <w:r w:rsidRPr="00F30433">
        <w:rPr>
          <w:i/>
          <w:iCs/>
          <w:lang w:val="de-DE"/>
        </w:rPr>
        <w:t>Geschichte eines radikalen Zeitalters: 1947-1991</w:t>
      </w:r>
      <w:r w:rsidRPr="00F30433">
        <w:rPr>
          <w:lang w:val="de-DE"/>
        </w:rPr>
        <w:t xml:space="preserve"> (München C.H. Beck, 2017); Odd Arne Westad, </w:t>
      </w:r>
      <w:r w:rsidRPr="00F30433">
        <w:rPr>
          <w:i/>
          <w:iCs/>
          <w:lang w:val="de-DE"/>
        </w:rPr>
        <w:t xml:space="preserve">The Global Cold War. </w:t>
      </w:r>
      <w:r w:rsidRPr="00F30433">
        <w:rPr>
          <w:i/>
          <w:iCs/>
        </w:rPr>
        <w:t>Third World Interventions and the Making of Our Times</w:t>
      </w:r>
      <w:r w:rsidRPr="00F30433">
        <w:t xml:space="preserve"> (New York: Cambridge University Press, 2008); Odd Arne Westad, </w:t>
      </w:r>
      <w:r w:rsidRPr="00F30433">
        <w:rPr>
          <w:i/>
          <w:iCs/>
        </w:rPr>
        <w:t>The Cold War: A World History</w:t>
      </w:r>
      <w:r w:rsidRPr="00F30433">
        <w:t xml:space="preserve"> (London: Allen Lane/Penguin Books, 2017); William Conrad Gibbons, </w:t>
      </w:r>
      <w:r w:rsidRPr="00F30433">
        <w:rPr>
          <w:i/>
          <w:iCs/>
        </w:rPr>
        <w:t>The U.S. Government and the Vietnam War: Executive and Legislative Roles and Relationships, Part IV: July 1965–January 1968</w:t>
      </w:r>
      <w:r w:rsidRPr="00F30433">
        <w:t xml:space="preserve"> (Princeton, NJ: Princeton University Press, 1995).</w:t>
      </w:r>
    </w:p>
  </w:footnote>
  <w:footnote w:id="6">
    <w:p w14:paraId="3393EF8C" w14:textId="77777777" w:rsidR="00005537" w:rsidRPr="00F30433" w:rsidRDefault="00005537" w:rsidP="00AF485B">
      <w:pPr>
        <w:pStyle w:val="Funotentext"/>
      </w:pPr>
      <w:r w:rsidRPr="00F30433">
        <w:rPr>
          <w:rStyle w:val="Funotenzeichen"/>
        </w:rPr>
        <w:footnoteRef/>
      </w:r>
      <w:r w:rsidRPr="00F30433">
        <w:t xml:space="preserve"> Robert Schulzinger, </w:t>
      </w:r>
      <w:r w:rsidRPr="00F30433">
        <w:rPr>
          <w:i/>
        </w:rPr>
        <w:t>A Time for War: The United States and Vietnam, 1941-1975</w:t>
      </w:r>
      <w:r w:rsidRPr="00F30433">
        <w:rPr>
          <w:iCs/>
        </w:rPr>
        <w:t xml:space="preserve"> (New York: Oxford University Press, 1997), 225.</w:t>
      </w:r>
    </w:p>
  </w:footnote>
  <w:footnote w:id="7">
    <w:p w14:paraId="4D59AF31" w14:textId="77777777" w:rsidR="00005537" w:rsidRPr="00F30433" w:rsidRDefault="00005537" w:rsidP="00AF485B">
      <w:pPr>
        <w:pStyle w:val="Funotentext"/>
      </w:pPr>
      <w:r w:rsidRPr="00F30433">
        <w:rPr>
          <w:rStyle w:val="Funotenzeichen"/>
        </w:rPr>
        <w:footnoteRef/>
      </w:r>
      <w:r w:rsidRPr="00F30433">
        <w:t xml:space="preserve"> See Robert McMahon, </w:t>
      </w:r>
      <w:r w:rsidRPr="00F30433">
        <w:rPr>
          <w:i/>
          <w:iCs/>
        </w:rPr>
        <w:t>The Limits of Empire: The United States and Southeast Asia since World War II</w:t>
      </w:r>
      <w:r w:rsidRPr="00F30433">
        <w:t xml:space="preserve"> (New York: Columbia University Press, 1999); George Herring, </w:t>
      </w:r>
      <w:r w:rsidRPr="00F30433">
        <w:rPr>
          <w:i/>
          <w:iCs/>
        </w:rPr>
        <w:t>America</w:t>
      </w:r>
      <w:r w:rsidRPr="00F30433">
        <w:t>’</w:t>
      </w:r>
      <w:r w:rsidRPr="00F30433">
        <w:rPr>
          <w:i/>
          <w:iCs/>
        </w:rPr>
        <w:t>s Longest War: The United States and Vietnam, 1950-1975</w:t>
      </w:r>
      <w:r w:rsidRPr="00F30433">
        <w:t xml:space="preserve"> (New York: McGraw-Hill Education, 2014); Schulzinger, </w:t>
      </w:r>
      <w:r w:rsidRPr="00F30433">
        <w:rPr>
          <w:i/>
        </w:rPr>
        <w:t>Time for War</w:t>
      </w:r>
      <w:r w:rsidRPr="00F30433">
        <w:rPr>
          <w:iCs/>
        </w:rPr>
        <w:t>.</w:t>
      </w:r>
    </w:p>
  </w:footnote>
  <w:footnote w:id="8">
    <w:p w14:paraId="12D037CD" w14:textId="77777777" w:rsidR="005C0AA5" w:rsidRPr="002F2E55" w:rsidRDefault="005C0AA5" w:rsidP="00AF485B">
      <w:pPr>
        <w:pStyle w:val="Funotentext"/>
      </w:pPr>
      <w:r w:rsidRPr="002F2E55">
        <w:rPr>
          <w:rStyle w:val="Funotenzeichen"/>
        </w:rPr>
        <w:footnoteRef/>
      </w:r>
      <w:r w:rsidRPr="002F2E55">
        <w:t xml:space="preserve"> Marilyn Young, </w:t>
      </w:r>
      <w:r w:rsidRPr="002F2E55">
        <w:rPr>
          <w:i/>
          <w:iCs/>
        </w:rPr>
        <w:t>The Vietnam Wars 1945-1990</w:t>
      </w:r>
      <w:r w:rsidRPr="002F2E55">
        <w:t xml:space="preserve"> (New York: HarperPerennial, 1991).</w:t>
      </w:r>
    </w:p>
  </w:footnote>
  <w:footnote w:id="9">
    <w:p w14:paraId="58F97BB4" w14:textId="77777777" w:rsidR="005C0AA5" w:rsidRPr="002F2E55" w:rsidRDefault="005C0AA5" w:rsidP="00AF485B">
      <w:pPr>
        <w:pStyle w:val="Funotentext"/>
      </w:pPr>
      <w:r w:rsidRPr="002F2E55">
        <w:rPr>
          <w:rStyle w:val="Funotenzeichen"/>
        </w:rPr>
        <w:footnoteRef/>
      </w:r>
      <w:r w:rsidRPr="002F2E55">
        <w:t xml:space="preserve"> Young, </w:t>
      </w:r>
      <w:r w:rsidRPr="002F2E55">
        <w:rPr>
          <w:i/>
          <w:iCs/>
        </w:rPr>
        <w:t>Vietnam Wars 1945-1990</w:t>
      </w:r>
      <w:r w:rsidRPr="002F2E55">
        <w:t>, 201.</w:t>
      </w:r>
    </w:p>
  </w:footnote>
  <w:footnote w:id="10">
    <w:p w14:paraId="760B861F" w14:textId="77777777" w:rsidR="005C0AA5" w:rsidRPr="002F2E55" w:rsidRDefault="005C0AA5" w:rsidP="00AF485B">
      <w:pPr>
        <w:pStyle w:val="Funotentext"/>
      </w:pPr>
      <w:r w:rsidRPr="002F2E55">
        <w:rPr>
          <w:rStyle w:val="Funotenzeichen"/>
        </w:rPr>
        <w:footnoteRef/>
      </w:r>
      <w:r w:rsidRPr="002F2E55">
        <w:t xml:space="preserve"> Young, </w:t>
      </w:r>
      <w:r w:rsidRPr="002F2E55">
        <w:rPr>
          <w:i/>
          <w:iCs/>
        </w:rPr>
        <w:t>Vietnam Wars 1945-1990</w:t>
      </w:r>
      <w:r w:rsidRPr="002F2E55">
        <w:t>, 201.</w:t>
      </w:r>
    </w:p>
  </w:footnote>
  <w:footnote w:id="11">
    <w:p w14:paraId="13B10639" w14:textId="3A924EED" w:rsidR="00D5135E" w:rsidRPr="00F30433" w:rsidRDefault="00D5135E" w:rsidP="00AF485B">
      <w:pPr>
        <w:pStyle w:val="Funotentext"/>
      </w:pPr>
      <w:r w:rsidRPr="00F30433">
        <w:rPr>
          <w:rStyle w:val="Funotenzeichen"/>
        </w:rPr>
        <w:footnoteRef/>
      </w:r>
      <w:r w:rsidRPr="00F30433">
        <w:t xml:space="preserve"> </w:t>
      </w:r>
      <w:r w:rsidR="00BC18CF" w:rsidRPr="00F30433">
        <w:t xml:space="preserve">Charles DeBenedetti, </w:t>
      </w:r>
      <w:r w:rsidR="00BC18CF" w:rsidRPr="00F30433">
        <w:rPr>
          <w:i/>
        </w:rPr>
        <w:t>An American Ordeal: The Antiwar Movement of the Vietnam Era</w:t>
      </w:r>
      <w:r w:rsidR="00BC18CF" w:rsidRPr="00F30433">
        <w:t xml:space="preserve"> (Syracuse, NY: Syracuse University Press, 1990)</w:t>
      </w:r>
      <w:r w:rsidRPr="00F30433">
        <w:t xml:space="preserve">; James Patterson, </w:t>
      </w:r>
      <w:r w:rsidRPr="00F30433">
        <w:rPr>
          <w:i/>
          <w:iCs/>
        </w:rPr>
        <w:t>Grand Expectations: The United States, 1945</w:t>
      </w:r>
      <w:r>
        <w:rPr>
          <w:i/>
          <w:iCs/>
        </w:rPr>
        <w:t>-</w:t>
      </w:r>
      <w:r w:rsidRPr="00F30433">
        <w:rPr>
          <w:i/>
          <w:iCs/>
        </w:rPr>
        <w:t>1974</w:t>
      </w:r>
      <w:r w:rsidRPr="00F30433">
        <w:t xml:space="preserve"> (New York: Oxford University Press, 1996); Christian Appy, </w:t>
      </w:r>
      <w:r w:rsidRPr="00F30433">
        <w:rPr>
          <w:i/>
          <w:iCs/>
        </w:rPr>
        <w:t>Working-Class War: American Combat Soldiers and Vietnam</w:t>
      </w:r>
      <w:r w:rsidRPr="00F30433">
        <w:t xml:space="preserve"> (Chapel Hill: University of North Carolina Press, 1993).</w:t>
      </w:r>
    </w:p>
  </w:footnote>
  <w:footnote w:id="12">
    <w:p w14:paraId="50819FB8" w14:textId="77777777" w:rsidR="007D7FDA" w:rsidRPr="00F30433" w:rsidRDefault="007D7FDA" w:rsidP="00AF485B">
      <w:pPr>
        <w:pStyle w:val="Funotentext"/>
      </w:pPr>
      <w:r w:rsidRPr="00F30433">
        <w:rPr>
          <w:rStyle w:val="Funotenzeichen"/>
        </w:rPr>
        <w:footnoteRef/>
      </w:r>
      <w:r w:rsidRPr="00F30433">
        <w:t xml:space="preserve"> Hall, “Marching on Washington,” 213.</w:t>
      </w:r>
    </w:p>
  </w:footnote>
  <w:footnote w:id="13">
    <w:p w14:paraId="17D93528" w14:textId="77777777" w:rsidR="007D7FDA" w:rsidRPr="00F30433" w:rsidRDefault="007D7FDA" w:rsidP="00AF485B">
      <w:pPr>
        <w:pStyle w:val="Funotentext"/>
      </w:pPr>
      <w:r w:rsidRPr="00F30433">
        <w:rPr>
          <w:rStyle w:val="Funotenzeichen"/>
        </w:rPr>
        <w:footnoteRef/>
      </w:r>
      <w:r w:rsidRPr="00F30433">
        <w:t xml:space="preserve"> Hall, “Marching on Washington,” 216, 222, 228, 229.</w:t>
      </w:r>
    </w:p>
  </w:footnote>
  <w:footnote w:id="14">
    <w:p w14:paraId="02D8F4CF" w14:textId="77777777" w:rsidR="007D7FDA" w:rsidRPr="00F30433" w:rsidRDefault="007D7FDA" w:rsidP="00AF485B">
      <w:pPr>
        <w:pStyle w:val="Funotentext"/>
      </w:pPr>
      <w:r w:rsidRPr="00F30433">
        <w:rPr>
          <w:rStyle w:val="Funotenzeichen"/>
        </w:rPr>
        <w:footnoteRef/>
      </w:r>
      <w:r w:rsidRPr="00F30433">
        <w:t xml:space="preserve"> Hall, “Marching on Washington,” 223; DeBenedetti, </w:t>
      </w:r>
      <w:r w:rsidRPr="00F30433">
        <w:rPr>
          <w:i/>
        </w:rPr>
        <w:t>An American Ordeal</w:t>
      </w:r>
      <w:r w:rsidRPr="00F30433">
        <w:t>, 4.</w:t>
      </w:r>
    </w:p>
  </w:footnote>
  <w:footnote w:id="15">
    <w:p w14:paraId="5834624B" w14:textId="65B0E1E5" w:rsidR="007D7FDA" w:rsidRPr="00F30433" w:rsidRDefault="007D7FDA" w:rsidP="00AF485B">
      <w:pPr>
        <w:pStyle w:val="Funotentext"/>
      </w:pPr>
      <w:r w:rsidRPr="00F30433">
        <w:rPr>
          <w:rStyle w:val="Funotenzeichen"/>
        </w:rPr>
        <w:footnoteRef/>
      </w:r>
      <w:r w:rsidRPr="00F30433">
        <w:t xml:space="preserve"> </w:t>
      </w:r>
      <w:r w:rsidR="004E76A7" w:rsidRPr="00F30433">
        <w:t>Tom Wells,</w:t>
      </w:r>
      <w:r w:rsidR="004E76A7" w:rsidRPr="00F30433">
        <w:rPr>
          <w:i/>
          <w:iCs/>
        </w:rPr>
        <w:t xml:space="preserve"> The War Within: America’s Battle over Vietnam</w:t>
      </w:r>
      <w:r w:rsidR="004E76A7" w:rsidRPr="00F30433">
        <w:t xml:space="preserve"> (Berkeley: University of California Press, 1994)</w:t>
      </w:r>
      <w:r w:rsidR="00F665B1">
        <w:t xml:space="preserve">, </w:t>
      </w:r>
      <w:r w:rsidRPr="00F30433">
        <w:t>176-177; Wells,</w:t>
      </w:r>
      <w:r w:rsidRPr="00F30433">
        <w:rPr>
          <w:i/>
          <w:iCs/>
        </w:rPr>
        <w:t xml:space="preserve"> The War Within</w:t>
      </w:r>
      <w:r w:rsidRPr="00F30433">
        <w:t xml:space="preserve">, 173; Mickey Flacks and Dick Flacks, </w:t>
      </w:r>
      <w:r w:rsidRPr="00F30433">
        <w:rPr>
          <w:i/>
          <w:iCs/>
        </w:rPr>
        <w:t>Making History/Making Blintzes: How Two Red Diaper Babies Found Each Other and Discovered America</w:t>
      </w:r>
      <w:r w:rsidRPr="00F30433">
        <w:t xml:space="preserve"> (New Brunswick, NJ: Rutgers University Press, 2018), 249; Hall, “Marching on Washington,” 224-225; </w:t>
      </w:r>
      <w:r w:rsidR="00C2315A" w:rsidRPr="00F30433">
        <w:t xml:space="preserve">Simon Hall, </w:t>
      </w:r>
      <w:r w:rsidR="00C2315A" w:rsidRPr="00F30433">
        <w:rPr>
          <w:i/>
          <w:iCs/>
        </w:rPr>
        <w:t>Rethinking the American Anti-War Movement</w:t>
      </w:r>
      <w:r w:rsidR="00C2315A" w:rsidRPr="00F30433">
        <w:t xml:space="preserve"> (New York: Routledge Taylor and Francis Group, 2012), 3</w:t>
      </w:r>
      <w:r w:rsidR="00C2315A">
        <w:t>2.</w:t>
      </w:r>
    </w:p>
  </w:footnote>
  <w:footnote w:id="16">
    <w:p w14:paraId="6CABC0D2" w14:textId="77777777" w:rsidR="007D7FDA" w:rsidRPr="00F30433" w:rsidRDefault="007D7FDA" w:rsidP="00AF485B">
      <w:pPr>
        <w:pStyle w:val="Funotentext"/>
      </w:pPr>
      <w:r w:rsidRPr="00F30433">
        <w:rPr>
          <w:rStyle w:val="Funotenzeichen"/>
        </w:rPr>
        <w:footnoteRef/>
      </w:r>
      <w:r w:rsidRPr="00F30433">
        <w:t xml:space="preserve"> Hall, “Marching on Washington,” 226; DeBenedetti, </w:t>
      </w:r>
      <w:r w:rsidRPr="00F30433">
        <w:rPr>
          <w:i/>
        </w:rPr>
        <w:t>An American Ordeal</w:t>
      </w:r>
      <w:r w:rsidRPr="00F30433">
        <w:t xml:space="preserve">, 198; Tom Wells, “The Anti-Vietnam War Movement in the United States,” in </w:t>
      </w:r>
      <w:r w:rsidRPr="00F30433">
        <w:rPr>
          <w:i/>
          <w:iCs/>
        </w:rPr>
        <w:t>The Vietnam War</w:t>
      </w:r>
      <w:r w:rsidRPr="00F30433">
        <w:t>, ed. Peter Lowe (London: Macmillan Press, 1998), 118; Wells,</w:t>
      </w:r>
      <w:r w:rsidRPr="00F30433">
        <w:rPr>
          <w:i/>
          <w:iCs/>
        </w:rPr>
        <w:t xml:space="preserve"> The War Within</w:t>
      </w:r>
      <w:r w:rsidRPr="00F30433">
        <w:t>, 203.</w:t>
      </w:r>
    </w:p>
  </w:footnote>
  <w:footnote w:id="17">
    <w:p w14:paraId="2DF82C9E" w14:textId="77777777" w:rsidR="007D7FDA" w:rsidRPr="00F30433" w:rsidRDefault="007D7FDA" w:rsidP="00AF485B">
      <w:pPr>
        <w:pStyle w:val="Funotentext"/>
      </w:pPr>
      <w:r w:rsidRPr="00F30433">
        <w:rPr>
          <w:rStyle w:val="Funotenzeichen"/>
        </w:rPr>
        <w:footnoteRef/>
      </w:r>
      <w:r w:rsidRPr="00F30433">
        <w:t xml:space="preserve"> Hall, </w:t>
      </w:r>
      <w:r w:rsidRPr="00F30433">
        <w:rPr>
          <w:i/>
          <w:iCs/>
        </w:rPr>
        <w:t>Rethinking the American Anti-War Movement</w:t>
      </w:r>
      <w:r w:rsidRPr="00F30433">
        <w:t>, 32; Hall, “Marching on Washington,” 226.</w:t>
      </w:r>
    </w:p>
  </w:footnote>
  <w:footnote w:id="18">
    <w:p w14:paraId="24D479B9" w14:textId="1F36874E" w:rsidR="007D7FDA" w:rsidRPr="00F30433" w:rsidRDefault="007D7FDA" w:rsidP="00AF485B">
      <w:pPr>
        <w:pStyle w:val="Funotentext"/>
      </w:pPr>
      <w:r w:rsidRPr="00F30433">
        <w:rPr>
          <w:rStyle w:val="Funotenzeichen"/>
        </w:rPr>
        <w:footnoteRef/>
      </w:r>
      <w:r w:rsidRPr="00F30433">
        <w:t xml:space="preserve"> </w:t>
      </w:r>
      <w:r w:rsidR="0006192D" w:rsidRPr="00F30433">
        <w:t xml:space="preserve">Mitchell Hall, “The Vietnam Era Antiwar Movement,” </w:t>
      </w:r>
      <w:r w:rsidR="0006192D" w:rsidRPr="00F30433">
        <w:rPr>
          <w:i/>
          <w:iCs/>
        </w:rPr>
        <w:t>OAH Magazine of History</w:t>
      </w:r>
      <w:r w:rsidR="0006192D" w:rsidRPr="00F30433">
        <w:t xml:space="preserve"> 18, no. 5 (October 2004): </w:t>
      </w:r>
      <w:r w:rsidRPr="00F30433">
        <w:t>17.</w:t>
      </w:r>
    </w:p>
  </w:footnote>
  <w:footnote w:id="19">
    <w:p w14:paraId="064E7D43" w14:textId="77777777" w:rsidR="007D7FDA" w:rsidRPr="00F30433" w:rsidRDefault="007D7FDA" w:rsidP="00AF485B">
      <w:pPr>
        <w:pStyle w:val="Funotentext"/>
      </w:pPr>
      <w:r w:rsidRPr="00F30433">
        <w:rPr>
          <w:rStyle w:val="Funotenzeichen"/>
        </w:rPr>
        <w:footnoteRef/>
      </w:r>
      <w:r w:rsidRPr="00F30433">
        <w:t xml:space="preserve"> Wells,</w:t>
      </w:r>
      <w:r w:rsidRPr="00F30433">
        <w:rPr>
          <w:i/>
          <w:iCs/>
        </w:rPr>
        <w:t xml:space="preserve"> The War Within</w:t>
      </w:r>
      <w:r w:rsidRPr="00F30433">
        <w:t>, 178-179, 185.</w:t>
      </w:r>
    </w:p>
  </w:footnote>
  <w:footnote w:id="20">
    <w:p w14:paraId="369F73D5" w14:textId="77777777" w:rsidR="00EB7DBA" w:rsidRPr="002F2E55" w:rsidRDefault="00EB7DBA" w:rsidP="00AF485B">
      <w:pPr>
        <w:pStyle w:val="Funotentext"/>
        <w:rPr>
          <w:lang w:val="de-DE"/>
        </w:rPr>
      </w:pPr>
      <w:r w:rsidRPr="002F2E55">
        <w:rPr>
          <w:rStyle w:val="Funotenzeichen"/>
        </w:rPr>
        <w:footnoteRef/>
      </w:r>
      <w:r w:rsidRPr="002F2E55">
        <w:t xml:space="preserve"> Jürgen Habermas, </w:t>
      </w:r>
      <w:r w:rsidRPr="002F2E55">
        <w:rPr>
          <w:i/>
          <w:iCs/>
        </w:rPr>
        <w:t>The Structural Transformation of the Public Sphere: An Inquiry into a Category of Bourgeois Society</w:t>
      </w:r>
      <w:r w:rsidRPr="002F2E55">
        <w:t xml:space="preserve">, trans. Thomas Burger with the assistance of Frederick Lawrence (Cambridge, MA: MIT Press, 1991). </w:t>
      </w:r>
      <w:r w:rsidRPr="002F2E55">
        <w:rPr>
          <w:lang w:val="de-DE"/>
        </w:rPr>
        <w:t>For reference, see the original German edition in: Jürgen Habermas,</w:t>
      </w:r>
      <w:r w:rsidRPr="002F2E55">
        <w:rPr>
          <w:i/>
          <w:iCs/>
          <w:lang w:val="de-DE"/>
        </w:rPr>
        <w:t xml:space="preserve"> Strukturwandel der Öffentlichkeit: Untersuchungen zu einer Kategorie der bürgerlichen Gesellschaft</w:t>
      </w:r>
      <w:r w:rsidRPr="002F2E55">
        <w:rPr>
          <w:lang w:val="de-DE"/>
        </w:rPr>
        <w:t xml:space="preserve"> (Frankfurt am Main: Suhrkamp taschenbuch wissenschaft 891, 2018).</w:t>
      </w:r>
    </w:p>
  </w:footnote>
  <w:footnote w:id="21">
    <w:p w14:paraId="62085794" w14:textId="1D38CD2F" w:rsidR="004945A3" w:rsidRPr="002F2E55" w:rsidRDefault="004945A3" w:rsidP="00AF485B">
      <w:pPr>
        <w:pStyle w:val="Funotentext"/>
        <w:rPr>
          <w:lang w:val="de-DE"/>
        </w:rPr>
      </w:pPr>
      <w:r w:rsidRPr="002F2E55">
        <w:rPr>
          <w:rStyle w:val="Funotenzeichen"/>
        </w:rPr>
        <w:footnoteRef/>
      </w:r>
      <w:r w:rsidRPr="002F2E55">
        <w:t xml:space="preserve"> </w:t>
      </w:r>
      <w:r w:rsidR="00B57BB1" w:rsidRPr="002F2E55">
        <w:t xml:space="preserve">Clifford Geertz, </w:t>
      </w:r>
      <w:r w:rsidR="00B57BB1" w:rsidRPr="002F2E55">
        <w:rPr>
          <w:i/>
          <w:iCs/>
        </w:rPr>
        <w:t>The Interpretation of Cultures: Selected Essays</w:t>
      </w:r>
      <w:r w:rsidR="00B57BB1" w:rsidRPr="002F2E55">
        <w:t xml:space="preserve"> (New York: Basic Books, 1973), 5. </w:t>
      </w:r>
      <w:r w:rsidR="00B57BB1" w:rsidRPr="002F2E55">
        <w:rPr>
          <w:lang w:val="de-DE"/>
        </w:rPr>
        <w:t xml:space="preserve">Repr. </w:t>
      </w:r>
      <w:r w:rsidR="00B57BB1" w:rsidRPr="002F2E55">
        <w:rPr>
          <w:i/>
          <w:iCs/>
          <w:lang w:val="de-DE"/>
        </w:rPr>
        <w:t>Dichte Beschreibung. Beiträge zum Verstehen kultureller Systeme</w:t>
      </w:r>
      <w:r w:rsidR="00B57BB1" w:rsidRPr="002F2E55">
        <w:rPr>
          <w:lang w:val="de-DE"/>
        </w:rPr>
        <w:t>, trans. Brigitte Luchesi and Rolf Bindemann (Frankfurt am Main: Suhrkamp taschenbuch wissenschaft 696,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pStyle w:val="berschrift7"/>
      <w:suff w:val="nothing"/>
      <w:lvlText w:val=""/>
      <w:lvlJc w:val="left"/>
      <w:pPr>
        <w:tabs>
          <w:tab w:val="num" w:pos="0"/>
        </w:tabs>
        <w:ind w:left="0" w:firstLine="0"/>
      </w:pPr>
    </w:lvl>
    <w:lvl w:ilvl="7">
      <w:start w:val="1"/>
      <w:numFmt w:val="none"/>
      <w:pStyle w:val="berschrif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63B3F"/>
    <w:multiLevelType w:val="hybridMultilevel"/>
    <w:tmpl w:val="B95A4D00"/>
    <w:lvl w:ilvl="0" w:tplc="FE8C0E24">
      <w:start w:val="3"/>
      <w:numFmt w:val="upperRoman"/>
      <w:lvlText w:val="%1."/>
      <w:lvlJc w:val="left"/>
      <w:pPr>
        <w:ind w:left="1260" w:hanging="720"/>
      </w:pPr>
      <w:rPr>
        <w:rFonts w:hint="default"/>
      </w:rPr>
    </w:lvl>
    <w:lvl w:ilvl="1" w:tplc="04070019" w:tentative="1">
      <w:start w:val="1"/>
      <w:numFmt w:val="lowerLetter"/>
      <w:lvlText w:val="%2."/>
      <w:lvlJc w:val="left"/>
      <w:pPr>
        <w:ind w:left="1620" w:hanging="360"/>
      </w:pPr>
    </w:lvl>
    <w:lvl w:ilvl="2" w:tplc="0407001B" w:tentative="1">
      <w:start w:val="1"/>
      <w:numFmt w:val="lowerRoman"/>
      <w:lvlText w:val="%3."/>
      <w:lvlJc w:val="right"/>
      <w:pPr>
        <w:ind w:left="2340" w:hanging="180"/>
      </w:pPr>
    </w:lvl>
    <w:lvl w:ilvl="3" w:tplc="0407000F" w:tentative="1">
      <w:start w:val="1"/>
      <w:numFmt w:val="decimal"/>
      <w:lvlText w:val="%4."/>
      <w:lvlJc w:val="left"/>
      <w:pPr>
        <w:ind w:left="3060" w:hanging="360"/>
      </w:pPr>
    </w:lvl>
    <w:lvl w:ilvl="4" w:tplc="04070019" w:tentative="1">
      <w:start w:val="1"/>
      <w:numFmt w:val="lowerLetter"/>
      <w:lvlText w:val="%5."/>
      <w:lvlJc w:val="left"/>
      <w:pPr>
        <w:ind w:left="3780" w:hanging="360"/>
      </w:pPr>
    </w:lvl>
    <w:lvl w:ilvl="5" w:tplc="0407001B" w:tentative="1">
      <w:start w:val="1"/>
      <w:numFmt w:val="lowerRoman"/>
      <w:lvlText w:val="%6."/>
      <w:lvlJc w:val="right"/>
      <w:pPr>
        <w:ind w:left="4500" w:hanging="180"/>
      </w:pPr>
    </w:lvl>
    <w:lvl w:ilvl="6" w:tplc="0407000F" w:tentative="1">
      <w:start w:val="1"/>
      <w:numFmt w:val="decimal"/>
      <w:lvlText w:val="%7."/>
      <w:lvlJc w:val="left"/>
      <w:pPr>
        <w:ind w:left="5220" w:hanging="360"/>
      </w:pPr>
    </w:lvl>
    <w:lvl w:ilvl="7" w:tplc="04070019" w:tentative="1">
      <w:start w:val="1"/>
      <w:numFmt w:val="lowerLetter"/>
      <w:lvlText w:val="%8."/>
      <w:lvlJc w:val="left"/>
      <w:pPr>
        <w:ind w:left="5940" w:hanging="360"/>
      </w:pPr>
    </w:lvl>
    <w:lvl w:ilvl="8" w:tplc="0407001B" w:tentative="1">
      <w:start w:val="1"/>
      <w:numFmt w:val="lowerRoman"/>
      <w:lvlText w:val="%9."/>
      <w:lvlJc w:val="right"/>
      <w:pPr>
        <w:ind w:left="6660" w:hanging="180"/>
      </w:pPr>
    </w:lvl>
  </w:abstractNum>
  <w:abstractNum w:abstractNumId="2" w15:restartNumberingAfterBreak="0">
    <w:nsid w:val="080F4ACB"/>
    <w:multiLevelType w:val="hybridMultilevel"/>
    <w:tmpl w:val="766224FC"/>
    <w:lvl w:ilvl="0" w:tplc="62EA2266">
      <w:start w:val="1"/>
      <w:numFmt w:val="upperRoman"/>
      <w:lvlText w:val="%1."/>
      <w:lvlJc w:val="left"/>
      <w:pPr>
        <w:ind w:left="1200" w:hanging="720"/>
      </w:pPr>
      <w:rPr>
        <w:rFonts w:ascii="Times New Roman" w:eastAsia="Times New Roman" w:hAnsi="Times New Roman" w:cs="Times New Roman"/>
      </w:rPr>
    </w:lvl>
    <w:lvl w:ilvl="1" w:tplc="04070019" w:tentative="1">
      <w:start w:val="1"/>
      <w:numFmt w:val="lowerLetter"/>
      <w:lvlText w:val="%2."/>
      <w:lvlJc w:val="left"/>
      <w:pPr>
        <w:ind w:left="1560" w:hanging="360"/>
      </w:pPr>
    </w:lvl>
    <w:lvl w:ilvl="2" w:tplc="0407001B" w:tentative="1">
      <w:start w:val="1"/>
      <w:numFmt w:val="lowerRoman"/>
      <w:lvlText w:val="%3."/>
      <w:lvlJc w:val="right"/>
      <w:pPr>
        <w:ind w:left="2280" w:hanging="180"/>
      </w:pPr>
    </w:lvl>
    <w:lvl w:ilvl="3" w:tplc="0407000F" w:tentative="1">
      <w:start w:val="1"/>
      <w:numFmt w:val="decimal"/>
      <w:lvlText w:val="%4."/>
      <w:lvlJc w:val="left"/>
      <w:pPr>
        <w:ind w:left="3000" w:hanging="360"/>
      </w:pPr>
    </w:lvl>
    <w:lvl w:ilvl="4" w:tplc="04070019" w:tentative="1">
      <w:start w:val="1"/>
      <w:numFmt w:val="lowerLetter"/>
      <w:lvlText w:val="%5."/>
      <w:lvlJc w:val="left"/>
      <w:pPr>
        <w:ind w:left="3720" w:hanging="360"/>
      </w:pPr>
    </w:lvl>
    <w:lvl w:ilvl="5" w:tplc="0407001B" w:tentative="1">
      <w:start w:val="1"/>
      <w:numFmt w:val="lowerRoman"/>
      <w:lvlText w:val="%6."/>
      <w:lvlJc w:val="right"/>
      <w:pPr>
        <w:ind w:left="4440" w:hanging="180"/>
      </w:pPr>
    </w:lvl>
    <w:lvl w:ilvl="6" w:tplc="0407000F" w:tentative="1">
      <w:start w:val="1"/>
      <w:numFmt w:val="decimal"/>
      <w:lvlText w:val="%7."/>
      <w:lvlJc w:val="left"/>
      <w:pPr>
        <w:ind w:left="5160" w:hanging="360"/>
      </w:pPr>
    </w:lvl>
    <w:lvl w:ilvl="7" w:tplc="04070019" w:tentative="1">
      <w:start w:val="1"/>
      <w:numFmt w:val="lowerLetter"/>
      <w:lvlText w:val="%8."/>
      <w:lvlJc w:val="left"/>
      <w:pPr>
        <w:ind w:left="5880" w:hanging="360"/>
      </w:pPr>
    </w:lvl>
    <w:lvl w:ilvl="8" w:tplc="0407001B" w:tentative="1">
      <w:start w:val="1"/>
      <w:numFmt w:val="lowerRoman"/>
      <w:lvlText w:val="%9."/>
      <w:lvlJc w:val="right"/>
      <w:pPr>
        <w:ind w:left="6600" w:hanging="180"/>
      </w:pPr>
    </w:lvl>
  </w:abstractNum>
  <w:abstractNum w:abstractNumId="3" w15:restartNumberingAfterBreak="0">
    <w:nsid w:val="1E95712D"/>
    <w:multiLevelType w:val="hybridMultilevel"/>
    <w:tmpl w:val="A712FCEA"/>
    <w:lvl w:ilvl="0" w:tplc="8EFCDA12">
      <w:start w:val="2"/>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B180EA2"/>
    <w:multiLevelType w:val="hybridMultilevel"/>
    <w:tmpl w:val="294EE238"/>
    <w:lvl w:ilvl="0" w:tplc="41664B96">
      <w:start w:val="3"/>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52473929">
    <w:abstractNumId w:val="0"/>
  </w:num>
  <w:num w:numId="2" w16cid:durableId="1845246447">
    <w:abstractNumId w:val="2"/>
  </w:num>
  <w:num w:numId="3" w16cid:durableId="546450092">
    <w:abstractNumId w:val="3"/>
  </w:num>
  <w:num w:numId="4" w16cid:durableId="309405525">
    <w:abstractNumId w:val="4"/>
  </w:num>
  <w:num w:numId="5" w16cid:durableId="1432093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00"/>
    <w:rsid w:val="00004050"/>
    <w:rsid w:val="00005537"/>
    <w:rsid w:val="000062FD"/>
    <w:rsid w:val="000078B5"/>
    <w:rsid w:val="00007FEA"/>
    <w:rsid w:val="0001013F"/>
    <w:rsid w:val="000102E3"/>
    <w:rsid w:val="000104F5"/>
    <w:rsid w:val="00011013"/>
    <w:rsid w:val="00011B03"/>
    <w:rsid w:val="000125E4"/>
    <w:rsid w:val="00013781"/>
    <w:rsid w:val="00014D25"/>
    <w:rsid w:val="000153C2"/>
    <w:rsid w:val="000155FF"/>
    <w:rsid w:val="00015766"/>
    <w:rsid w:val="000167C0"/>
    <w:rsid w:val="00021F2E"/>
    <w:rsid w:val="00023541"/>
    <w:rsid w:val="00023B89"/>
    <w:rsid w:val="00024719"/>
    <w:rsid w:val="0002478B"/>
    <w:rsid w:val="000252DB"/>
    <w:rsid w:val="00025302"/>
    <w:rsid w:val="00027FC8"/>
    <w:rsid w:val="00030A8C"/>
    <w:rsid w:val="0003195A"/>
    <w:rsid w:val="000326B4"/>
    <w:rsid w:val="00033188"/>
    <w:rsid w:val="00033D5D"/>
    <w:rsid w:val="000345D3"/>
    <w:rsid w:val="00034F6D"/>
    <w:rsid w:val="000350B2"/>
    <w:rsid w:val="00036FDB"/>
    <w:rsid w:val="00037859"/>
    <w:rsid w:val="00037F35"/>
    <w:rsid w:val="00040D0E"/>
    <w:rsid w:val="000425D1"/>
    <w:rsid w:val="00044D18"/>
    <w:rsid w:val="0004748D"/>
    <w:rsid w:val="00047884"/>
    <w:rsid w:val="0005105F"/>
    <w:rsid w:val="0005106F"/>
    <w:rsid w:val="00051496"/>
    <w:rsid w:val="000520B7"/>
    <w:rsid w:val="0005229F"/>
    <w:rsid w:val="00052731"/>
    <w:rsid w:val="00053A76"/>
    <w:rsid w:val="00056882"/>
    <w:rsid w:val="0006192D"/>
    <w:rsid w:val="00063A4C"/>
    <w:rsid w:val="000664AB"/>
    <w:rsid w:val="00066DF7"/>
    <w:rsid w:val="00067886"/>
    <w:rsid w:val="00070300"/>
    <w:rsid w:val="00070EA3"/>
    <w:rsid w:val="00070FA3"/>
    <w:rsid w:val="000725AC"/>
    <w:rsid w:val="000726F4"/>
    <w:rsid w:val="000727D4"/>
    <w:rsid w:val="00072E9E"/>
    <w:rsid w:val="000732BD"/>
    <w:rsid w:val="0007344D"/>
    <w:rsid w:val="000740AE"/>
    <w:rsid w:val="0007456C"/>
    <w:rsid w:val="000757DA"/>
    <w:rsid w:val="00075F5C"/>
    <w:rsid w:val="0007647D"/>
    <w:rsid w:val="00076E12"/>
    <w:rsid w:val="000777A3"/>
    <w:rsid w:val="000779B7"/>
    <w:rsid w:val="00077BF4"/>
    <w:rsid w:val="00080596"/>
    <w:rsid w:val="0008300D"/>
    <w:rsid w:val="000853FE"/>
    <w:rsid w:val="00085CBA"/>
    <w:rsid w:val="00087651"/>
    <w:rsid w:val="0009118F"/>
    <w:rsid w:val="00092994"/>
    <w:rsid w:val="00093F74"/>
    <w:rsid w:val="000949EE"/>
    <w:rsid w:val="00095F05"/>
    <w:rsid w:val="000976A1"/>
    <w:rsid w:val="000A15AF"/>
    <w:rsid w:val="000A2173"/>
    <w:rsid w:val="000A23AB"/>
    <w:rsid w:val="000A2D1D"/>
    <w:rsid w:val="000A2F9F"/>
    <w:rsid w:val="000A31F5"/>
    <w:rsid w:val="000A39FD"/>
    <w:rsid w:val="000A43B4"/>
    <w:rsid w:val="000A4BF3"/>
    <w:rsid w:val="000A5B1E"/>
    <w:rsid w:val="000A5BB8"/>
    <w:rsid w:val="000A6AF1"/>
    <w:rsid w:val="000A7AD5"/>
    <w:rsid w:val="000B15EE"/>
    <w:rsid w:val="000B239D"/>
    <w:rsid w:val="000B34C7"/>
    <w:rsid w:val="000B3FAF"/>
    <w:rsid w:val="000B509F"/>
    <w:rsid w:val="000B6642"/>
    <w:rsid w:val="000B6A30"/>
    <w:rsid w:val="000C0E30"/>
    <w:rsid w:val="000C0EDC"/>
    <w:rsid w:val="000C1842"/>
    <w:rsid w:val="000C290B"/>
    <w:rsid w:val="000C2BB2"/>
    <w:rsid w:val="000C37F2"/>
    <w:rsid w:val="000C47D1"/>
    <w:rsid w:val="000C4C1E"/>
    <w:rsid w:val="000C74D9"/>
    <w:rsid w:val="000C76E4"/>
    <w:rsid w:val="000C7C71"/>
    <w:rsid w:val="000D070C"/>
    <w:rsid w:val="000D076F"/>
    <w:rsid w:val="000D0CCC"/>
    <w:rsid w:val="000D10DA"/>
    <w:rsid w:val="000D2FBE"/>
    <w:rsid w:val="000D2FF4"/>
    <w:rsid w:val="000D30E5"/>
    <w:rsid w:val="000D384D"/>
    <w:rsid w:val="000D4927"/>
    <w:rsid w:val="000D5687"/>
    <w:rsid w:val="000D61FF"/>
    <w:rsid w:val="000E0E16"/>
    <w:rsid w:val="000E0E5E"/>
    <w:rsid w:val="000F0E3C"/>
    <w:rsid w:val="000F1202"/>
    <w:rsid w:val="000F17E9"/>
    <w:rsid w:val="000F3D55"/>
    <w:rsid w:val="000F3E43"/>
    <w:rsid w:val="000F4241"/>
    <w:rsid w:val="000F55C4"/>
    <w:rsid w:val="000F611A"/>
    <w:rsid w:val="000F62C0"/>
    <w:rsid w:val="000F693B"/>
    <w:rsid w:val="000F71DB"/>
    <w:rsid w:val="0010007D"/>
    <w:rsid w:val="001009B9"/>
    <w:rsid w:val="001022E3"/>
    <w:rsid w:val="00102C14"/>
    <w:rsid w:val="00103D8D"/>
    <w:rsid w:val="00104BFB"/>
    <w:rsid w:val="001050D8"/>
    <w:rsid w:val="001059B8"/>
    <w:rsid w:val="00105D8C"/>
    <w:rsid w:val="00105EDD"/>
    <w:rsid w:val="001061EB"/>
    <w:rsid w:val="00106F73"/>
    <w:rsid w:val="0010748B"/>
    <w:rsid w:val="0011047F"/>
    <w:rsid w:val="0011098E"/>
    <w:rsid w:val="00110AD9"/>
    <w:rsid w:val="0011258E"/>
    <w:rsid w:val="001128B1"/>
    <w:rsid w:val="001128B8"/>
    <w:rsid w:val="0011421C"/>
    <w:rsid w:val="00114ACA"/>
    <w:rsid w:val="00117E5B"/>
    <w:rsid w:val="00120BF2"/>
    <w:rsid w:val="00121BF8"/>
    <w:rsid w:val="00121BFC"/>
    <w:rsid w:val="00122063"/>
    <w:rsid w:val="00122806"/>
    <w:rsid w:val="001228C5"/>
    <w:rsid w:val="00123947"/>
    <w:rsid w:val="00124200"/>
    <w:rsid w:val="00124FA2"/>
    <w:rsid w:val="00125D35"/>
    <w:rsid w:val="00125DCC"/>
    <w:rsid w:val="0012641F"/>
    <w:rsid w:val="00126BA0"/>
    <w:rsid w:val="00127E56"/>
    <w:rsid w:val="00127EAB"/>
    <w:rsid w:val="0013122B"/>
    <w:rsid w:val="00131D12"/>
    <w:rsid w:val="0013211F"/>
    <w:rsid w:val="00132722"/>
    <w:rsid w:val="00133CA4"/>
    <w:rsid w:val="001364D8"/>
    <w:rsid w:val="001365E8"/>
    <w:rsid w:val="00137331"/>
    <w:rsid w:val="00141316"/>
    <w:rsid w:val="0014159D"/>
    <w:rsid w:val="001448C5"/>
    <w:rsid w:val="001462A5"/>
    <w:rsid w:val="00146FE9"/>
    <w:rsid w:val="001476EE"/>
    <w:rsid w:val="00150200"/>
    <w:rsid w:val="00150261"/>
    <w:rsid w:val="001502D2"/>
    <w:rsid w:val="00150C31"/>
    <w:rsid w:val="00151121"/>
    <w:rsid w:val="00151CFC"/>
    <w:rsid w:val="00152E9E"/>
    <w:rsid w:val="0015318A"/>
    <w:rsid w:val="0015385E"/>
    <w:rsid w:val="00153C41"/>
    <w:rsid w:val="00155975"/>
    <w:rsid w:val="00157677"/>
    <w:rsid w:val="001578EB"/>
    <w:rsid w:val="00157FAA"/>
    <w:rsid w:val="00162BA6"/>
    <w:rsid w:val="0016310B"/>
    <w:rsid w:val="001632C9"/>
    <w:rsid w:val="00163965"/>
    <w:rsid w:val="00163B96"/>
    <w:rsid w:val="00163CAF"/>
    <w:rsid w:val="001640A7"/>
    <w:rsid w:val="00164329"/>
    <w:rsid w:val="0016625C"/>
    <w:rsid w:val="00166456"/>
    <w:rsid w:val="001675E4"/>
    <w:rsid w:val="001675FA"/>
    <w:rsid w:val="001704F0"/>
    <w:rsid w:val="001709E0"/>
    <w:rsid w:val="0017184F"/>
    <w:rsid w:val="0017267F"/>
    <w:rsid w:val="0017486C"/>
    <w:rsid w:val="00175C91"/>
    <w:rsid w:val="00176448"/>
    <w:rsid w:val="0017654E"/>
    <w:rsid w:val="00180553"/>
    <w:rsid w:val="001819BD"/>
    <w:rsid w:val="00181E72"/>
    <w:rsid w:val="00182354"/>
    <w:rsid w:val="001825C2"/>
    <w:rsid w:val="001830EF"/>
    <w:rsid w:val="001837C7"/>
    <w:rsid w:val="001854A2"/>
    <w:rsid w:val="00186766"/>
    <w:rsid w:val="00187580"/>
    <w:rsid w:val="001876C5"/>
    <w:rsid w:val="001915ED"/>
    <w:rsid w:val="00192EB3"/>
    <w:rsid w:val="001938D8"/>
    <w:rsid w:val="001948C3"/>
    <w:rsid w:val="00194A22"/>
    <w:rsid w:val="00195AF6"/>
    <w:rsid w:val="0019633B"/>
    <w:rsid w:val="0019661C"/>
    <w:rsid w:val="00196EAC"/>
    <w:rsid w:val="00197022"/>
    <w:rsid w:val="001971A3"/>
    <w:rsid w:val="00197DCC"/>
    <w:rsid w:val="001A07AE"/>
    <w:rsid w:val="001A2B27"/>
    <w:rsid w:val="001A32E0"/>
    <w:rsid w:val="001A36D1"/>
    <w:rsid w:val="001A6725"/>
    <w:rsid w:val="001B0EC3"/>
    <w:rsid w:val="001B16C6"/>
    <w:rsid w:val="001B1BDF"/>
    <w:rsid w:val="001B1C78"/>
    <w:rsid w:val="001B1DAF"/>
    <w:rsid w:val="001B4DC2"/>
    <w:rsid w:val="001B518D"/>
    <w:rsid w:val="001B5EAD"/>
    <w:rsid w:val="001B60F0"/>
    <w:rsid w:val="001B6522"/>
    <w:rsid w:val="001B686A"/>
    <w:rsid w:val="001C0648"/>
    <w:rsid w:val="001C15E8"/>
    <w:rsid w:val="001C1694"/>
    <w:rsid w:val="001C270F"/>
    <w:rsid w:val="001C323F"/>
    <w:rsid w:val="001C3254"/>
    <w:rsid w:val="001C45AA"/>
    <w:rsid w:val="001C4602"/>
    <w:rsid w:val="001C4881"/>
    <w:rsid w:val="001C5A8B"/>
    <w:rsid w:val="001C6A07"/>
    <w:rsid w:val="001C7D1B"/>
    <w:rsid w:val="001D30B7"/>
    <w:rsid w:val="001D3FD5"/>
    <w:rsid w:val="001D4901"/>
    <w:rsid w:val="001D707B"/>
    <w:rsid w:val="001D7DA4"/>
    <w:rsid w:val="001E15DE"/>
    <w:rsid w:val="001E2847"/>
    <w:rsid w:val="001E361B"/>
    <w:rsid w:val="001E3D4A"/>
    <w:rsid w:val="001E46B0"/>
    <w:rsid w:val="001E48C4"/>
    <w:rsid w:val="001E591C"/>
    <w:rsid w:val="001E5929"/>
    <w:rsid w:val="001E6378"/>
    <w:rsid w:val="001F126B"/>
    <w:rsid w:val="001F1C02"/>
    <w:rsid w:val="001F288B"/>
    <w:rsid w:val="001F4388"/>
    <w:rsid w:val="001F68F4"/>
    <w:rsid w:val="002015F0"/>
    <w:rsid w:val="0020249F"/>
    <w:rsid w:val="00202560"/>
    <w:rsid w:val="00202DEF"/>
    <w:rsid w:val="002047F2"/>
    <w:rsid w:val="002059EE"/>
    <w:rsid w:val="002065F0"/>
    <w:rsid w:val="00206863"/>
    <w:rsid w:val="00206CCE"/>
    <w:rsid w:val="00210294"/>
    <w:rsid w:val="0021096A"/>
    <w:rsid w:val="0021135C"/>
    <w:rsid w:val="00213F52"/>
    <w:rsid w:val="00215F81"/>
    <w:rsid w:val="002174DD"/>
    <w:rsid w:val="0022048D"/>
    <w:rsid w:val="00221384"/>
    <w:rsid w:val="00223A9E"/>
    <w:rsid w:val="00223AC0"/>
    <w:rsid w:val="00225052"/>
    <w:rsid w:val="00225BBE"/>
    <w:rsid w:val="00227463"/>
    <w:rsid w:val="00227844"/>
    <w:rsid w:val="00230D04"/>
    <w:rsid w:val="00230F3F"/>
    <w:rsid w:val="00233111"/>
    <w:rsid w:val="002344DD"/>
    <w:rsid w:val="00234F6B"/>
    <w:rsid w:val="00235641"/>
    <w:rsid w:val="00235FF2"/>
    <w:rsid w:val="00236E2D"/>
    <w:rsid w:val="00236F11"/>
    <w:rsid w:val="002371B5"/>
    <w:rsid w:val="002416F6"/>
    <w:rsid w:val="002425B8"/>
    <w:rsid w:val="00243D81"/>
    <w:rsid w:val="00245CA5"/>
    <w:rsid w:val="0025012B"/>
    <w:rsid w:val="002523EC"/>
    <w:rsid w:val="00252AB1"/>
    <w:rsid w:val="00252CA1"/>
    <w:rsid w:val="00254390"/>
    <w:rsid w:val="00254564"/>
    <w:rsid w:val="00255BFC"/>
    <w:rsid w:val="00256B2E"/>
    <w:rsid w:val="00260DF2"/>
    <w:rsid w:val="00261B56"/>
    <w:rsid w:val="002631A7"/>
    <w:rsid w:val="002633A6"/>
    <w:rsid w:val="00264989"/>
    <w:rsid w:val="00264DC5"/>
    <w:rsid w:val="00265914"/>
    <w:rsid w:val="002665BB"/>
    <w:rsid w:val="00266C57"/>
    <w:rsid w:val="00270541"/>
    <w:rsid w:val="00270727"/>
    <w:rsid w:val="00271E3A"/>
    <w:rsid w:val="00273E01"/>
    <w:rsid w:val="00274D7F"/>
    <w:rsid w:val="002756A3"/>
    <w:rsid w:val="00276C7E"/>
    <w:rsid w:val="00277735"/>
    <w:rsid w:val="00280A98"/>
    <w:rsid w:val="00280F85"/>
    <w:rsid w:val="00283F7D"/>
    <w:rsid w:val="002841F2"/>
    <w:rsid w:val="00284316"/>
    <w:rsid w:val="00285CDD"/>
    <w:rsid w:val="002907F5"/>
    <w:rsid w:val="00290D4E"/>
    <w:rsid w:val="00291985"/>
    <w:rsid w:val="002942CA"/>
    <w:rsid w:val="00294893"/>
    <w:rsid w:val="00295181"/>
    <w:rsid w:val="0029673D"/>
    <w:rsid w:val="00296944"/>
    <w:rsid w:val="00296B47"/>
    <w:rsid w:val="002A05F0"/>
    <w:rsid w:val="002A1023"/>
    <w:rsid w:val="002A12B8"/>
    <w:rsid w:val="002A27FE"/>
    <w:rsid w:val="002A3B91"/>
    <w:rsid w:val="002A48EB"/>
    <w:rsid w:val="002A647C"/>
    <w:rsid w:val="002A791D"/>
    <w:rsid w:val="002B1C61"/>
    <w:rsid w:val="002B3217"/>
    <w:rsid w:val="002B3B96"/>
    <w:rsid w:val="002B4051"/>
    <w:rsid w:val="002B40A4"/>
    <w:rsid w:val="002B5F93"/>
    <w:rsid w:val="002B77CD"/>
    <w:rsid w:val="002C0317"/>
    <w:rsid w:val="002C0459"/>
    <w:rsid w:val="002C0AEB"/>
    <w:rsid w:val="002C0BA3"/>
    <w:rsid w:val="002C0D1C"/>
    <w:rsid w:val="002C0E84"/>
    <w:rsid w:val="002C24C9"/>
    <w:rsid w:val="002C261D"/>
    <w:rsid w:val="002C3189"/>
    <w:rsid w:val="002C4816"/>
    <w:rsid w:val="002C4CA5"/>
    <w:rsid w:val="002C50D2"/>
    <w:rsid w:val="002C6BEE"/>
    <w:rsid w:val="002C7592"/>
    <w:rsid w:val="002C7AA2"/>
    <w:rsid w:val="002D0AB4"/>
    <w:rsid w:val="002D0DB8"/>
    <w:rsid w:val="002D0EFB"/>
    <w:rsid w:val="002D1F99"/>
    <w:rsid w:val="002D2B33"/>
    <w:rsid w:val="002D36B5"/>
    <w:rsid w:val="002D3B9E"/>
    <w:rsid w:val="002D3DA3"/>
    <w:rsid w:val="002D47D8"/>
    <w:rsid w:val="002D5BA6"/>
    <w:rsid w:val="002E0559"/>
    <w:rsid w:val="002E064B"/>
    <w:rsid w:val="002E2DC6"/>
    <w:rsid w:val="002E4103"/>
    <w:rsid w:val="002E4AE4"/>
    <w:rsid w:val="002E4BCB"/>
    <w:rsid w:val="002E5922"/>
    <w:rsid w:val="002E7572"/>
    <w:rsid w:val="002E7EFD"/>
    <w:rsid w:val="002F03D4"/>
    <w:rsid w:val="002F1D2E"/>
    <w:rsid w:val="002F2E55"/>
    <w:rsid w:val="002F322D"/>
    <w:rsid w:val="002F6D08"/>
    <w:rsid w:val="002F6EA6"/>
    <w:rsid w:val="00300014"/>
    <w:rsid w:val="00300F33"/>
    <w:rsid w:val="00302BC9"/>
    <w:rsid w:val="00306403"/>
    <w:rsid w:val="003066BB"/>
    <w:rsid w:val="0030675F"/>
    <w:rsid w:val="003133CE"/>
    <w:rsid w:val="00315AB6"/>
    <w:rsid w:val="0031627A"/>
    <w:rsid w:val="0032220E"/>
    <w:rsid w:val="00322366"/>
    <w:rsid w:val="003231F5"/>
    <w:rsid w:val="00323411"/>
    <w:rsid w:val="00324B40"/>
    <w:rsid w:val="0032600F"/>
    <w:rsid w:val="00330288"/>
    <w:rsid w:val="0033187A"/>
    <w:rsid w:val="003324C5"/>
    <w:rsid w:val="00333011"/>
    <w:rsid w:val="003331BC"/>
    <w:rsid w:val="00333CBB"/>
    <w:rsid w:val="0033413C"/>
    <w:rsid w:val="00334508"/>
    <w:rsid w:val="003375BE"/>
    <w:rsid w:val="00337819"/>
    <w:rsid w:val="003415C5"/>
    <w:rsid w:val="003431D9"/>
    <w:rsid w:val="00343996"/>
    <w:rsid w:val="0034434A"/>
    <w:rsid w:val="0034464C"/>
    <w:rsid w:val="00344938"/>
    <w:rsid w:val="00344952"/>
    <w:rsid w:val="00345027"/>
    <w:rsid w:val="0034562C"/>
    <w:rsid w:val="00345FC4"/>
    <w:rsid w:val="0034703E"/>
    <w:rsid w:val="00347557"/>
    <w:rsid w:val="003476AA"/>
    <w:rsid w:val="00350302"/>
    <w:rsid w:val="003510DE"/>
    <w:rsid w:val="00352F9E"/>
    <w:rsid w:val="00353AFD"/>
    <w:rsid w:val="00354136"/>
    <w:rsid w:val="003541BF"/>
    <w:rsid w:val="003566F3"/>
    <w:rsid w:val="00357951"/>
    <w:rsid w:val="00360242"/>
    <w:rsid w:val="00360802"/>
    <w:rsid w:val="00360830"/>
    <w:rsid w:val="0036135B"/>
    <w:rsid w:val="00362CEE"/>
    <w:rsid w:val="00363556"/>
    <w:rsid w:val="00364208"/>
    <w:rsid w:val="00365142"/>
    <w:rsid w:val="00366929"/>
    <w:rsid w:val="00367A54"/>
    <w:rsid w:val="00367AF2"/>
    <w:rsid w:val="00370F8F"/>
    <w:rsid w:val="0037554C"/>
    <w:rsid w:val="0037559B"/>
    <w:rsid w:val="00376B49"/>
    <w:rsid w:val="003804F1"/>
    <w:rsid w:val="00380F6E"/>
    <w:rsid w:val="003811E8"/>
    <w:rsid w:val="0038127A"/>
    <w:rsid w:val="0038142B"/>
    <w:rsid w:val="00381FDA"/>
    <w:rsid w:val="003826E8"/>
    <w:rsid w:val="00384464"/>
    <w:rsid w:val="00385C3E"/>
    <w:rsid w:val="0039092F"/>
    <w:rsid w:val="00390F2A"/>
    <w:rsid w:val="00392E4C"/>
    <w:rsid w:val="00393789"/>
    <w:rsid w:val="00396168"/>
    <w:rsid w:val="003A0109"/>
    <w:rsid w:val="003A065B"/>
    <w:rsid w:val="003A076D"/>
    <w:rsid w:val="003A191B"/>
    <w:rsid w:val="003A2752"/>
    <w:rsid w:val="003A3E6F"/>
    <w:rsid w:val="003A5B6D"/>
    <w:rsid w:val="003A638D"/>
    <w:rsid w:val="003A6C56"/>
    <w:rsid w:val="003B05A7"/>
    <w:rsid w:val="003B0E74"/>
    <w:rsid w:val="003B2053"/>
    <w:rsid w:val="003B2F4A"/>
    <w:rsid w:val="003B3FDA"/>
    <w:rsid w:val="003B453A"/>
    <w:rsid w:val="003B4FB6"/>
    <w:rsid w:val="003B50F7"/>
    <w:rsid w:val="003B5105"/>
    <w:rsid w:val="003B588B"/>
    <w:rsid w:val="003B5C05"/>
    <w:rsid w:val="003B6352"/>
    <w:rsid w:val="003C0E6A"/>
    <w:rsid w:val="003C19AD"/>
    <w:rsid w:val="003C415A"/>
    <w:rsid w:val="003C4333"/>
    <w:rsid w:val="003C5018"/>
    <w:rsid w:val="003C5D66"/>
    <w:rsid w:val="003C7436"/>
    <w:rsid w:val="003D1E8E"/>
    <w:rsid w:val="003D1F0A"/>
    <w:rsid w:val="003D3B99"/>
    <w:rsid w:val="003D4DA2"/>
    <w:rsid w:val="003D521D"/>
    <w:rsid w:val="003D793A"/>
    <w:rsid w:val="003D7947"/>
    <w:rsid w:val="003E08A3"/>
    <w:rsid w:val="003E0D73"/>
    <w:rsid w:val="003E1EC4"/>
    <w:rsid w:val="003E25D8"/>
    <w:rsid w:val="003E2764"/>
    <w:rsid w:val="003E3D44"/>
    <w:rsid w:val="003E422C"/>
    <w:rsid w:val="003E44B5"/>
    <w:rsid w:val="003E52DF"/>
    <w:rsid w:val="003E58B6"/>
    <w:rsid w:val="003E6038"/>
    <w:rsid w:val="003E635A"/>
    <w:rsid w:val="003E7B01"/>
    <w:rsid w:val="003F0307"/>
    <w:rsid w:val="003F0907"/>
    <w:rsid w:val="003F3252"/>
    <w:rsid w:val="003F3300"/>
    <w:rsid w:val="003F3E33"/>
    <w:rsid w:val="003F42C0"/>
    <w:rsid w:val="003F43C1"/>
    <w:rsid w:val="003F5AB1"/>
    <w:rsid w:val="003F6389"/>
    <w:rsid w:val="003F63C2"/>
    <w:rsid w:val="003F6C52"/>
    <w:rsid w:val="003F70A9"/>
    <w:rsid w:val="0040146F"/>
    <w:rsid w:val="00401A04"/>
    <w:rsid w:val="00402F7D"/>
    <w:rsid w:val="004032D4"/>
    <w:rsid w:val="0040413F"/>
    <w:rsid w:val="00405135"/>
    <w:rsid w:val="004054FE"/>
    <w:rsid w:val="0040635E"/>
    <w:rsid w:val="004069A7"/>
    <w:rsid w:val="0040744D"/>
    <w:rsid w:val="00407E11"/>
    <w:rsid w:val="00407E1F"/>
    <w:rsid w:val="00410FA9"/>
    <w:rsid w:val="00411828"/>
    <w:rsid w:val="00412416"/>
    <w:rsid w:val="00413869"/>
    <w:rsid w:val="0041391B"/>
    <w:rsid w:val="00415065"/>
    <w:rsid w:val="00417847"/>
    <w:rsid w:val="00417D75"/>
    <w:rsid w:val="00423B22"/>
    <w:rsid w:val="00424437"/>
    <w:rsid w:val="0042631C"/>
    <w:rsid w:val="00427D7A"/>
    <w:rsid w:val="004304BC"/>
    <w:rsid w:val="0043253C"/>
    <w:rsid w:val="0043270B"/>
    <w:rsid w:val="00432B9B"/>
    <w:rsid w:val="004331C6"/>
    <w:rsid w:val="00433936"/>
    <w:rsid w:val="004339C4"/>
    <w:rsid w:val="00435064"/>
    <w:rsid w:val="00435238"/>
    <w:rsid w:val="0043737B"/>
    <w:rsid w:val="00440D0E"/>
    <w:rsid w:val="00441175"/>
    <w:rsid w:val="00441530"/>
    <w:rsid w:val="00441CC5"/>
    <w:rsid w:val="00443032"/>
    <w:rsid w:val="00444702"/>
    <w:rsid w:val="00444CA4"/>
    <w:rsid w:val="00445CC5"/>
    <w:rsid w:val="00446525"/>
    <w:rsid w:val="00447AB8"/>
    <w:rsid w:val="00447B66"/>
    <w:rsid w:val="00451B6C"/>
    <w:rsid w:val="00451E63"/>
    <w:rsid w:val="0045362B"/>
    <w:rsid w:val="00455347"/>
    <w:rsid w:val="00462FFC"/>
    <w:rsid w:val="00463CBC"/>
    <w:rsid w:val="004679C0"/>
    <w:rsid w:val="0047116D"/>
    <w:rsid w:val="00471F3F"/>
    <w:rsid w:val="00472DBB"/>
    <w:rsid w:val="0047341B"/>
    <w:rsid w:val="004739F7"/>
    <w:rsid w:val="00473DC6"/>
    <w:rsid w:val="004740AF"/>
    <w:rsid w:val="00474C0B"/>
    <w:rsid w:val="00476626"/>
    <w:rsid w:val="0047683E"/>
    <w:rsid w:val="004768F4"/>
    <w:rsid w:val="00480EA9"/>
    <w:rsid w:val="0048281F"/>
    <w:rsid w:val="00482E13"/>
    <w:rsid w:val="00484D72"/>
    <w:rsid w:val="00485597"/>
    <w:rsid w:val="00486CF1"/>
    <w:rsid w:val="00492BC0"/>
    <w:rsid w:val="00493224"/>
    <w:rsid w:val="004945A3"/>
    <w:rsid w:val="00494DC4"/>
    <w:rsid w:val="004968B7"/>
    <w:rsid w:val="004A06D9"/>
    <w:rsid w:val="004A100E"/>
    <w:rsid w:val="004A1238"/>
    <w:rsid w:val="004A1B27"/>
    <w:rsid w:val="004A2361"/>
    <w:rsid w:val="004A269B"/>
    <w:rsid w:val="004A46D0"/>
    <w:rsid w:val="004A4DCA"/>
    <w:rsid w:val="004A5E95"/>
    <w:rsid w:val="004A6085"/>
    <w:rsid w:val="004A6798"/>
    <w:rsid w:val="004A6AB7"/>
    <w:rsid w:val="004A77D9"/>
    <w:rsid w:val="004B0150"/>
    <w:rsid w:val="004B0800"/>
    <w:rsid w:val="004B1BEC"/>
    <w:rsid w:val="004B326D"/>
    <w:rsid w:val="004B32F9"/>
    <w:rsid w:val="004B3A26"/>
    <w:rsid w:val="004B4C12"/>
    <w:rsid w:val="004B5772"/>
    <w:rsid w:val="004B5FAF"/>
    <w:rsid w:val="004B63F6"/>
    <w:rsid w:val="004B699D"/>
    <w:rsid w:val="004B7339"/>
    <w:rsid w:val="004C05A1"/>
    <w:rsid w:val="004C5ED8"/>
    <w:rsid w:val="004D01B4"/>
    <w:rsid w:val="004D0365"/>
    <w:rsid w:val="004D1CC9"/>
    <w:rsid w:val="004D3783"/>
    <w:rsid w:val="004D570B"/>
    <w:rsid w:val="004D58CE"/>
    <w:rsid w:val="004D591D"/>
    <w:rsid w:val="004D5E8A"/>
    <w:rsid w:val="004D638F"/>
    <w:rsid w:val="004D703D"/>
    <w:rsid w:val="004D7B84"/>
    <w:rsid w:val="004D7B97"/>
    <w:rsid w:val="004D7DD8"/>
    <w:rsid w:val="004D7E28"/>
    <w:rsid w:val="004D7FF1"/>
    <w:rsid w:val="004E0F7B"/>
    <w:rsid w:val="004E1B0D"/>
    <w:rsid w:val="004E3FA6"/>
    <w:rsid w:val="004E51E2"/>
    <w:rsid w:val="004E602C"/>
    <w:rsid w:val="004E653D"/>
    <w:rsid w:val="004E76A7"/>
    <w:rsid w:val="004E7EB9"/>
    <w:rsid w:val="004F0012"/>
    <w:rsid w:val="004F079C"/>
    <w:rsid w:val="004F44F1"/>
    <w:rsid w:val="004F47C3"/>
    <w:rsid w:val="004F52C8"/>
    <w:rsid w:val="004F594F"/>
    <w:rsid w:val="004F61EF"/>
    <w:rsid w:val="00500B15"/>
    <w:rsid w:val="00501705"/>
    <w:rsid w:val="00502465"/>
    <w:rsid w:val="00503846"/>
    <w:rsid w:val="005051A9"/>
    <w:rsid w:val="0050682E"/>
    <w:rsid w:val="00506E75"/>
    <w:rsid w:val="005120A5"/>
    <w:rsid w:val="00513548"/>
    <w:rsid w:val="00514873"/>
    <w:rsid w:val="00514B1D"/>
    <w:rsid w:val="005153DE"/>
    <w:rsid w:val="005158B8"/>
    <w:rsid w:val="00516F88"/>
    <w:rsid w:val="005171BA"/>
    <w:rsid w:val="0051752B"/>
    <w:rsid w:val="0052039E"/>
    <w:rsid w:val="00521817"/>
    <w:rsid w:val="00522C62"/>
    <w:rsid w:val="00523D4E"/>
    <w:rsid w:val="005266F3"/>
    <w:rsid w:val="00526C4A"/>
    <w:rsid w:val="005271B3"/>
    <w:rsid w:val="005309D7"/>
    <w:rsid w:val="005357F8"/>
    <w:rsid w:val="005360CF"/>
    <w:rsid w:val="00536736"/>
    <w:rsid w:val="005402B1"/>
    <w:rsid w:val="0054032F"/>
    <w:rsid w:val="005403D5"/>
    <w:rsid w:val="00540ABC"/>
    <w:rsid w:val="00540D14"/>
    <w:rsid w:val="00541886"/>
    <w:rsid w:val="00541F79"/>
    <w:rsid w:val="00545184"/>
    <w:rsid w:val="00545257"/>
    <w:rsid w:val="00546706"/>
    <w:rsid w:val="005478FE"/>
    <w:rsid w:val="00550F86"/>
    <w:rsid w:val="005512A5"/>
    <w:rsid w:val="0055239A"/>
    <w:rsid w:val="0055271E"/>
    <w:rsid w:val="00553C13"/>
    <w:rsid w:val="00553EB3"/>
    <w:rsid w:val="00553FEE"/>
    <w:rsid w:val="00555852"/>
    <w:rsid w:val="00555AB8"/>
    <w:rsid w:val="00557B79"/>
    <w:rsid w:val="005608A1"/>
    <w:rsid w:val="005610C1"/>
    <w:rsid w:val="00561CAD"/>
    <w:rsid w:val="00561F22"/>
    <w:rsid w:val="005621DE"/>
    <w:rsid w:val="00562678"/>
    <w:rsid w:val="0056371C"/>
    <w:rsid w:val="00564781"/>
    <w:rsid w:val="005708FC"/>
    <w:rsid w:val="00570B7A"/>
    <w:rsid w:val="00572884"/>
    <w:rsid w:val="00573017"/>
    <w:rsid w:val="0057317D"/>
    <w:rsid w:val="00573A53"/>
    <w:rsid w:val="00574E21"/>
    <w:rsid w:val="005762F2"/>
    <w:rsid w:val="00576A06"/>
    <w:rsid w:val="00577690"/>
    <w:rsid w:val="00580E5B"/>
    <w:rsid w:val="005819A8"/>
    <w:rsid w:val="00583108"/>
    <w:rsid w:val="00583376"/>
    <w:rsid w:val="00583DC1"/>
    <w:rsid w:val="005843A4"/>
    <w:rsid w:val="00584670"/>
    <w:rsid w:val="00584D6F"/>
    <w:rsid w:val="00584F99"/>
    <w:rsid w:val="00586240"/>
    <w:rsid w:val="00586933"/>
    <w:rsid w:val="00587ACC"/>
    <w:rsid w:val="00591904"/>
    <w:rsid w:val="00592023"/>
    <w:rsid w:val="00592747"/>
    <w:rsid w:val="005942C3"/>
    <w:rsid w:val="00597B87"/>
    <w:rsid w:val="005A0621"/>
    <w:rsid w:val="005A22BB"/>
    <w:rsid w:val="005A262B"/>
    <w:rsid w:val="005A399B"/>
    <w:rsid w:val="005A77B6"/>
    <w:rsid w:val="005A7E42"/>
    <w:rsid w:val="005A7F76"/>
    <w:rsid w:val="005B003F"/>
    <w:rsid w:val="005B00B3"/>
    <w:rsid w:val="005B2EC5"/>
    <w:rsid w:val="005B496C"/>
    <w:rsid w:val="005B5A80"/>
    <w:rsid w:val="005B5AC0"/>
    <w:rsid w:val="005B6A49"/>
    <w:rsid w:val="005C0AA5"/>
    <w:rsid w:val="005C1C3E"/>
    <w:rsid w:val="005C269A"/>
    <w:rsid w:val="005C2C7C"/>
    <w:rsid w:val="005C5DB7"/>
    <w:rsid w:val="005C6C8D"/>
    <w:rsid w:val="005D08D5"/>
    <w:rsid w:val="005D24E6"/>
    <w:rsid w:val="005D2F4B"/>
    <w:rsid w:val="005D351F"/>
    <w:rsid w:val="005D5333"/>
    <w:rsid w:val="005D5879"/>
    <w:rsid w:val="005D5C15"/>
    <w:rsid w:val="005D63CD"/>
    <w:rsid w:val="005D7310"/>
    <w:rsid w:val="005D7F2E"/>
    <w:rsid w:val="005E0711"/>
    <w:rsid w:val="005E27BD"/>
    <w:rsid w:val="005E391A"/>
    <w:rsid w:val="005E4379"/>
    <w:rsid w:val="005E47C8"/>
    <w:rsid w:val="005E6A0A"/>
    <w:rsid w:val="005F07C1"/>
    <w:rsid w:val="005F12F5"/>
    <w:rsid w:val="005F46DC"/>
    <w:rsid w:val="005F48D2"/>
    <w:rsid w:val="005F543D"/>
    <w:rsid w:val="005F75DA"/>
    <w:rsid w:val="006008AD"/>
    <w:rsid w:val="00604522"/>
    <w:rsid w:val="0060478F"/>
    <w:rsid w:val="006061B4"/>
    <w:rsid w:val="006063A6"/>
    <w:rsid w:val="006069EE"/>
    <w:rsid w:val="00606B30"/>
    <w:rsid w:val="00606CA7"/>
    <w:rsid w:val="0060790D"/>
    <w:rsid w:val="00610693"/>
    <w:rsid w:val="00614158"/>
    <w:rsid w:val="006147A9"/>
    <w:rsid w:val="006154F3"/>
    <w:rsid w:val="00616033"/>
    <w:rsid w:val="0061610C"/>
    <w:rsid w:val="00617B0B"/>
    <w:rsid w:val="00620B15"/>
    <w:rsid w:val="00620E36"/>
    <w:rsid w:val="00622224"/>
    <w:rsid w:val="0062314F"/>
    <w:rsid w:val="006237EF"/>
    <w:rsid w:val="006250DC"/>
    <w:rsid w:val="00626C01"/>
    <w:rsid w:val="006276C8"/>
    <w:rsid w:val="00627963"/>
    <w:rsid w:val="00627A57"/>
    <w:rsid w:val="0063165C"/>
    <w:rsid w:val="00631AF7"/>
    <w:rsid w:val="0063390B"/>
    <w:rsid w:val="00635DC0"/>
    <w:rsid w:val="006361D4"/>
    <w:rsid w:val="00636FD3"/>
    <w:rsid w:val="006408FE"/>
    <w:rsid w:val="00642C6D"/>
    <w:rsid w:val="00642FC1"/>
    <w:rsid w:val="00643679"/>
    <w:rsid w:val="00644999"/>
    <w:rsid w:val="0064588C"/>
    <w:rsid w:val="00646710"/>
    <w:rsid w:val="00646E56"/>
    <w:rsid w:val="006477BC"/>
    <w:rsid w:val="00650D08"/>
    <w:rsid w:val="00650E8A"/>
    <w:rsid w:val="00651407"/>
    <w:rsid w:val="00652307"/>
    <w:rsid w:val="00652641"/>
    <w:rsid w:val="006542F6"/>
    <w:rsid w:val="00655003"/>
    <w:rsid w:val="00656270"/>
    <w:rsid w:val="00656ED1"/>
    <w:rsid w:val="006572B0"/>
    <w:rsid w:val="00657E08"/>
    <w:rsid w:val="00661EA3"/>
    <w:rsid w:val="00662FDF"/>
    <w:rsid w:val="006630A8"/>
    <w:rsid w:val="00663414"/>
    <w:rsid w:val="00663E83"/>
    <w:rsid w:val="0066614C"/>
    <w:rsid w:val="00666A15"/>
    <w:rsid w:val="006671FD"/>
    <w:rsid w:val="00670CE6"/>
    <w:rsid w:val="006710C9"/>
    <w:rsid w:val="0067126B"/>
    <w:rsid w:val="006716B7"/>
    <w:rsid w:val="006721E8"/>
    <w:rsid w:val="006736F5"/>
    <w:rsid w:val="006748BC"/>
    <w:rsid w:val="006751EC"/>
    <w:rsid w:val="00675D24"/>
    <w:rsid w:val="0067618C"/>
    <w:rsid w:val="0067676C"/>
    <w:rsid w:val="00677831"/>
    <w:rsid w:val="006805AB"/>
    <w:rsid w:val="00680F78"/>
    <w:rsid w:val="006820FB"/>
    <w:rsid w:val="00684629"/>
    <w:rsid w:val="00687538"/>
    <w:rsid w:val="0069020D"/>
    <w:rsid w:val="00690272"/>
    <w:rsid w:val="00691D6F"/>
    <w:rsid w:val="006925AD"/>
    <w:rsid w:val="0069334F"/>
    <w:rsid w:val="00693F0C"/>
    <w:rsid w:val="00694068"/>
    <w:rsid w:val="0069411A"/>
    <w:rsid w:val="006943CC"/>
    <w:rsid w:val="0069702C"/>
    <w:rsid w:val="0069742E"/>
    <w:rsid w:val="006978EA"/>
    <w:rsid w:val="006A07AE"/>
    <w:rsid w:val="006A16BA"/>
    <w:rsid w:val="006A17C6"/>
    <w:rsid w:val="006A1D8B"/>
    <w:rsid w:val="006A2009"/>
    <w:rsid w:val="006A2945"/>
    <w:rsid w:val="006A4B0B"/>
    <w:rsid w:val="006A4B0C"/>
    <w:rsid w:val="006A5513"/>
    <w:rsid w:val="006A5BB4"/>
    <w:rsid w:val="006A5C89"/>
    <w:rsid w:val="006A7945"/>
    <w:rsid w:val="006B2EDA"/>
    <w:rsid w:val="006B37F5"/>
    <w:rsid w:val="006B6630"/>
    <w:rsid w:val="006C00F1"/>
    <w:rsid w:val="006C1461"/>
    <w:rsid w:val="006C2459"/>
    <w:rsid w:val="006C255E"/>
    <w:rsid w:val="006C33E0"/>
    <w:rsid w:val="006C5CC7"/>
    <w:rsid w:val="006C6C0C"/>
    <w:rsid w:val="006C6FE8"/>
    <w:rsid w:val="006D13C5"/>
    <w:rsid w:val="006D1856"/>
    <w:rsid w:val="006D4039"/>
    <w:rsid w:val="006D50B5"/>
    <w:rsid w:val="006D5874"/>
    <w:rsid w:val="006E0A14"/>
    <w:rsid w:val="006E0C81"/>
    <w:rsid w:val="006E10A0"/>
    <w:rsid w:val="006E57B3"/>
    <w:rsid w:val="006E5B0F"/>
    <w:rsid w:val="006E7347"/>
    <w:rsid w:val="006F2473"/>
    <w:rsid w:val="006F4817"/>
    <w:rsid w:val="006F516F"/>
    <w:rsid w:val="006F545D"/>
    <w:rsid w:val="006F686F"/>
    <w:rsid w:val="007000E8"/>
    <w:rsid w:val="00700992"/>
    <w:rsid w:val="00701247"/>
    <w:rsid w:val="007014ED"/>
    <w:rsid w:val="00701873"/>
    <w:rsid w:val="00703B02"/>
    <w:rsid w:val="00705C5B"/>
    <w:rsid w:val="007062A8"/>
    <w:rsid w:val="00706C07"/>
    <w:rsid w:val="007073ED"/>
    <w:rsid w:val="007120E7"/>
    <w:rsid w:val="007126FE"/>
    <w:rsid w:val="00713A58"/>
    <w:rsid w:val="00714641"/>
    <w:rsid w:val="007152D9"/>
    <w:rsid w:val="0072001A"/>
    <w:rsid w:val="00720539"/>
    <w:rsid w:val="0072088F"/>
    <w:rsid w:val="00721E5F"/>
    <w:rsid w:val="007223AB"/>
    <w:rsid w:val="007232F7"/>
    <w:rsid w:val="00723504"/>
    <w:rsid w:val="00724395"/>
    <w:rsid w:val="007244DD"/>
    <w:rsid w:val="00724C9A"/>
    <w:rsid w:val="00725A4E"/>
    <w:rsid w:val="0072784F"/>
    <w:rsid w:val="00727C04"/>
    <w:rsid w:val="00730DD8"/>
    <w:rsid w:val="00734158"/>
    <w:rsid w:val="00735E0C"/>
    <w:rsid w:val="00736CB6"/>
    <w:rsid w:val="00737400"/>
    <w:rsid w:val="00737978"/>
    <w:rsid w:val="00737D82"/>
    <w:rsid w:val="00740ABE"/>
    <w:rsid w:val="00742223"/>
    <w:rsid w:val="00742232"/>
    <w:rsid w:val="0074482D"/>
    <w:rsid w:val="00744B64"/>
    <w:rsid w:val="007454C2"/>
    <w:rsid w:val="00745739"/>
    <w:rsid w:val="00745B48"/>
    <w:rsid w:val="00745DF3"/>
    <w:rsid w:val="0075016C"/>
    <w:rsid w:val="00750DAE"/>
    <w:rsid w:val="00751602"/>
    <w:rsid w:val="00751E3E"/>
    <w:rsid w:val="00751E66"/>
    <w:rsid w:val="007533EC"/>
    <w:rsid w:val="0075413C"/>
    <w:rsid w:val="007544E3"/>
    <w:rsid w:val="00754F5C"/>
    <w:rsid w:val="0075523F"/>
    <w:rsid w:val="007559DD"/>
    <w:rsid w:val="00755C69"/>
    <w:rsid w:val="00756245"/>
    <w:rsid w:val="007563FD"/>
    <w:rsid w:val="0075666D"/>
    <w:rsid w:val="00756A7A"/>
    <w:rsid w:val="00756B66"/>
    <w:rsid w:val="00757D8E"/>
    <w:rsid w:val="00760339"/>
    <w:rsid w:val="0076063E"/>
    <w:rsid w:val="00761415"/>
    <w:rsid w:val="00761B1D"/>
    <w:rsid w:val="007634AA"/>
    <w:rsid w:val="00764364"/>
    <w:rsid w:val="00764B0E"/>
    <w:rsid w:val="00765F30"/>
    <w:rsid w:val="00766CB0"/>
    <w:rsid w:val="00767D42"/>
    <w:rsid w:val="00767D75"/>
    <w:rsid w:val="00770222"/>
    <w:rsid w:val="0077081C"/>
    <w:rsid w:val="00771174"/>
    <w:rsid w:val="00771503"/>
    <w:rsid w:val="007725EA"/>
    <w:rsid w:val="00772CC1"/>
    <w:rsid w:val="00775A0E"/>
    <w:rsid w:val="00776824"/>
    <w:rsid w:val="0078268B"/>
    <w:rsid w:val="007834F0"/>
    <w:rsid w:val="00784ACE"/>
    <w:rsid w:val="007855C1"/>
    <w:rsid w:val="0078583A"/>
    <w:rsid w:val="007864AB"/>
    <w:rsid w:val="007867F3"/>
    <w:rsid w:val="0078747A"/>
    <w:rsid w:val="00787699"/>
    <w:rsid w:val="00787EDD"/>
    <w:rsid w:val="00791353"/>
    <w:rsid w:val="00793E58"/>
    <w:rsid w:val="00793F4D"/>
    <w:rsid w:val="0079436E"/>
    <w:rsid w:val="0079468F"/>
    <w:rsid w:val="00796F4F"/>
    <w:rsid w:val="0079763C"/>
    <w:rsid w:val="007A0C69"/>
    <w:rsid w:val="007A1C76"/>
    <w:rsid w:val="007A3041"/>
    <w:rsid w:val="007A3108"/>
    <w:rsid w:val="007A332F"/>
    <w:rsid w:val="007A3BB2"/>
    <w:rsid w:val="007B1368"/>
    <w:rsid w:val="007B33D3"/>
    <w:rsid w:val="007B661A"/>
    <w:rsid w:val="007B6C27"/>
    <w:rsid w:val="007B7CA2"/>
    <w:rsid w:val="007C306E"/>
    <w:rsid w:val="007C4015"/>
    <w:rsid w:val="007C78B1"/>
    <w:rsid w:val="007C7AE4"/>
    <w:rsid w:val="007D105A"/>
    <w:rsid w:val="007D1D7A"/>
    <w:rsid w:val="007D1E15"/>
    <w:rsid w:val="007D2C2A"/>
    <w:rsid w:val="007D32BE"/>
    <w:rsid w:val="007D356A"/>
    <w:rsid w:val="007D5AFE"/>
    <w:rsid w:val="007D6007"/>
    <w:rsid w:val="007D747B"/>
    <w:rsid w:val="007D7FDA"/>
    <w:rsid w:val="007E065E"/>
    <w:rsid w:val="007E15B3"/>
    <w:rsid w:val="007E5BBF"/>
    <w:rsid w:val="007E701E"/>
    <w:rsid w:val="007E77B4"/>
    <w:rsid w:val="007F1309"/>
    <w:rsid w:val="007F3A30"/>
    <w:rsid w:val="007F3BE5"/>
    <w:rsid w:val="007F5284"/>
    <w:rsid w:val="007F5845"/>
    <w:rsid w:val="007F6078"/>
    <w:rsid w:val="007F736B"/>
    <w:rsid w:val="0080085E"/>
    <w:rsid w:val="00800971"/>
    <w:rsid w:val="0080148E"/>
    <w:rsid w:val="008014D8"/>
    <w:rsid w:val="00801EB5"/>
    <w:rsid w:val="00802E39"/>
    <w:rsid w:val="00802E8C"/>
    <w:rsid w:val="00803EE3"/>
    <w:rsid w:val="00804EA7"/>
    <w:rsid w:val="008050E6"/>
    <w:rsid w:val="00806ED2"/>
    <w:rsid w:val="008079D8"/>
    <w:rsid w:val="008106C5"/>
    <w:rsid w:val="00810FFB"/>
    <w:rsid w:val="00812824"/>
    <w:rsid w:val="00813E8B"/>
    <w:rsid w:val="008149F2"/>
    <w:rsid w:val="00814E15"/>
    <w:rsid w:val="00815C71"/>
    <w:rsid w:val="00816E71"/>
    <w:rsid w:val="008172C1"/>
    <w:rsid w:val="00817306"/>
    <w:rsid w:val="00821FF2"/>
    <w:rsid w:val="008229C7"/>
    <w:rsid w:val="00823032"/>
    <w:rsid w:val="00823E20"/>
    <w:rsid w:val="00823FD3"/>
    <w:rsid w:val="0082469A"/>
    <w:rsid w:val="00824BAB"/>
    <w:rsid w:val="008251CA"/>
    <w:rsid w:val="00825228"/>
    <w:rsid w:val="00826A87"/>
    <w:rsid w:val="00827858"/>
    <w:rsid w:val="00831945"/>
    <w:rsid w:val="00833DE9"/>
    <w:rsid w:val="00834541"/>
    <w:rsid w:val="008347B2"/>
    <w:rsid w:val="00840DFA"/>
    <w:rsid w:val="00842DDF"/>
    <w:rsid w:val="00843FF4"/>
    <w:rsid w:val="0084653C"/>
    <w:rsid w:val="00850041"/>
    <w:rsid w:val="0085026F"/>
    <w:rsid w:val="008518EF"/>
    <w:rsid w:val="00851F75"/>
    <w:rsid w:val="008521F8"/>
    <w:rsid w:val="0085257D"/>
    <w:rsid w:val="00854D7C"/>
    <w:rsid w:val="00855F3A"/>
    <w:rsid w:val="00856AD3"/>
    <w:rsid w:val="00857689"/>
    <w:rsid w:val="00857AEB"/>
    <w:rsid w:val="0086075C"/>
    <w:rsid w:val="00862328"/>
    <w:rsid w:val="008634F1"/>
    <w:rsid w:val="008667F8"/>
    <w:rsid w:val="008669DF"/>
    <w:rsid w:val="00866DF8"/>
    <w:rsid w:val="00870998"/>
    <w:rsid w:val="00872740"/>
    <w:rsid w:val="008728CE"/>
    <w:rsid w:val="00872929"/>
    <w:rsid w:val="00872B2B"/>
    <w:rsid w:val="00872F0A"/>
    <w:rsid w:val="00873778"/>
    <w:rsid w:val="00874DDA"/>
    <w:rsid w:val="00874FE6"/>
    <w:rsid w:val="00876676"/>
    <w:rsid w:val="0087731F"/>
    <w:rsid w:val="008773DC"/>
    <w:rsid w:val="00877464"/>
    <w:rsid w:val="00880678"/>
    <w:rsid w:val="00880BEC"/>
    <w:rsid w:val="00881698"/>
    <w:rsid w:val="00886644"/>
    <w:rsid w:val="00887FF2"/>
    <w:rsid w:val="00892162"/>
    <w:rsid w:val="00892D51"/>
    <w:rsid w:val="008933D9"/>
    <w:rsid w:val="00894115"/>
    <w:rsid w:val="00894E86"/>
    <w:rsid w:val="00896595"/>
    <w:rsid w:val="00896790"/>
    <w:rsid w:val="008970BB"/>
    <w:rsid w:val="008977A7"/>
    <w:rsid w:val="008A1426"/>
    <w:rsid w:val="008A15D9"/>
    <w:rsid w:val="008A2024"/>
    <w:rsid w:val="008A21F9"/>
    <w:rsid w:val="008A4458"/>
    <w:rsid w:val="008A458A"/>
    <w:rsid w:val="008A5794"/>
    <w:rsid w:val="008A6487"/>
    <w:rsid w:val="008A696D"/>
    <w:rsid w:val="008A7E02"/>
    <w:rsid w:val="008B022F"/>
    <w:rsid w:val="008B38D0"/>
    <w:rsid w:val="008B3CAC"/>
    <w:rsid w:val="008B4441"/>
    <w:rsid w:val="008B47EF"/>
    <w:rsid w:val="008B4889"/>
    <w:rsid w:val="008B5DB8"/>
    <w:rsid w:val="008B71DE"/>
    <w:rsid w:val="008B7B10"/>
    <w:rsid w:val="008C1235"/>
    <w:rsid w:val="008C1C89"/>
    <w:rsid w:val="008C24B3"/>
    <w:rsid w:val="008C272B"/>
    <w:rsid w:val="008C39C7"/>
    <w:rsid w:val="008C3E4B"/>
    <w:rsid w:val="008C6C20"/>
    <w:rsid w:val="008C7C9D"/>
    <w:rsid w:val="008D028F"/>
    <w:rsid w:val="008D0635"/>
    <w:rsid w:val="008D0ACA"/>
    <w:rsid w:val="008D1DC0"/>
    <w:rsid w:val="008D2639"/>
    <w:rsid w:val="008D343B"/>
    <w:rsid w:val="008D55D4"/>
    <w:rsid w:val="008D56E9"/>
    <w:rsid w:val="008D5A69"/>
    <w:rsid w:val="008D64E7"/>
    <w:rsid w:val="008D6821"/>
    <w:rsid w:val="008D6860"/>
    <w:rsid w:val="008D72C8"/>
    <w:rsid w:val="008D7A9B"/>
    <w:rsid w:val="008D7EC3"/>
    <w:rsid w:val="008E1688"/>
    <w:rsid w:val="008E267F"/>
    <w:rsid w:val="008E2D10"/>
    <w:rsid w:val="008E3B59"/>
    <w:rsid w:val="008E44D1"/>
    <w:rsid w:val="008E73D4"/>
    <w:rsid w:val="008F0209"/>
    <w:rsid w:val="008F081B"/>
    <w:rsid w:val="008F15C8"/>
    <w:rsid w:val="008F3128"/>
    <w:rsid w:val="008F333C"/>
    <w:rsid w:val="008F54C0"/>
    <w:rsid w:val="008F79F6"/>
    <w:rsid w:val="00901ACE"/>
    <w:rsid w:val="00903294"/>
    <w:rsid w:val="0090402A"/>
    <w:rsid w:val="009040C6"/>
    <w:rsid w:val="00904C20"/>
    <w:rsid w:val="00904DBE"/>
    <w:rsid w:val="0091254F"/>
    <w:rsid w:val="00913FAB"/>
    <w:rsid w:val="00916908"/>
    <w:rsid w:val="00920996"/>
    <w:rsid w:val="0092106A"/>
    <w:rsid w:val="00922B47"/>
    <w:rsid w:val="00923087"/>
    <w:rsid w:val="00923395"/>
    <w:rsid w:val="009235F5"/>
    <w:rsid w:val="009247C2"/>
    <w:rsid w:val="00925D46"/>
    <w:rsid w:val="00925E5A"/>
    <w:rsid w:val="00926ADF"/>
    <w:rsid w:val="00927644"/>
    <w:rsid w:val="00927675"/>
    <w:rsid w:val="00927A04"/>
    <w:rsid w:val="00927DF4"/>
    <w:rsid w:val="00930996"/>
    <w:rsid w:val="00931C8F"/>
    <w:rsid w:val="00935247"/>
    <w:rsid w:val="009369EF"/>
    <w:rsid w:val="00936D81"/>
    <w:rsid w:val="0093710D"/>
    <w:rsid w:val="00940007"/>
    <w:rsid w:val="00940AAE"/>
    <w:rsid w:val="00941515"/>
    <w:rsid w:val="009428B9"/>
    <w:rsid w:val="009431FB"/>
    <w:rsid w:val="00943800"/>
    <w:rsid w:val="0094556A"/>
    <w:rsid w:val="00945811"/>
    <w:rsid w:val="00945AC7"/>
    <w:rsid w:val="00946341"/>
    <w:rsid w:val="00947440"/>
    <w:rsid w:val="00947605"/>
    <w:rsid w:val="00950CBD"/>
    <w:rsid w:val="00951B24"/>
    <w:rsid w:val="00953ADC"/>
    <w:rsid w:val="00956BB7"/>
    <w:rsid w:val="00957396"/>
    <w:rsid w:val="009579EB"/>
    <w:rsid w:val="0096122C"/>
    <w:rsid w:val="00964229"/>
    <w:rsid w:val="00964B31"/>
    <w:rsid w:val="00965337"/>
    <w:rsid w:val="00965593"/>
    <w:rsid w:val="00965F69"/>
    <w:rsid w:val="009673B0"/>
    <w:rsid w:val="009703ED"/>
    <w:rsid w:val="00970C4F"/>
    <w:rsid w:val="00972A12"/>
    <w:rsid w:val="00973269"/>
    <w:rsid w:val="00973697"/>
    <w:rsid w:val="00975026"/>
    <w:rsid w:val="00975FB4"/>
    <w:rsid w:val="00976A59"/>
    <w:rsid w:val="0098116B"/>
    <w:rsid w:val="00981FCB"/>
    <w:rsid w:val="00982B20"/>
    <w:rsid w:val="00983195"/>
    <w:rsid w:val="009834E6"/>
    <w:rsid w:val="00983D66"/>
    <w:rsid w:val="00983E7F"/>
    <w:rsid w:val="00984DE0"/>
    <w:rsid w:val="00984EE8"/>
    <w:rsid w:val="00985BE1"/>
    <w:rsid w:val="00990559"/>
    <w:rsid w:val="00991198"/>
    <w:rsid w:val="009914CE"/>
    <w:rsid w:val="00992D62"/>
    <w:rsid w:val="00993B54"/>
    <w:rsid w:val="009940A3"/>
    <w:rsid w:val="00994A88"/>
    <w:rsid w:val="00995088"/>
    <w:rsid w:val="00995D0A"/>
    <w:rsid w:val="00996627"/>
    <w:rsid w:val="0099768A"/>
    <w:rsid w:val="009A12A1"/>
    <w:rsid w:val="009A340B"/>
    <w:rsid w:val="009A3B37"/>
    <w:rsid w:val="009A46F4"/>
    <w:rsid w:val="009A7122"/>
    <w:rsid w:val="009B2075"/>
    <w:rsid w:val="009B3121"/>
    <w:rsid w:val="009B3BBE"/>
    <w:rsid w:val="009B4E94"/>
    <w:rsid w:val="009B5983"/>
    <w:rsid w:val="009B605A"/>
    <w:rsid w:val="009B7AB2"/>
    <w:rsid w:val="009C0980"/>
    <w:rsid w:val="009C3DC8"/>
    <w:rsid w:val="009C473D"/>
    <w:rsid w:val="009C6056"/>
    <w:rsid w:val="009C679C"/>
    <w:rsid w:val="009C6A51"/>
    <w:rsid w:val="009C6A8E"/>
    <w:rsid w:val="009C7700"/>
    <w:rsid w:val="009D0F10"/>
    <w:rsid w:val="009D422F"/>
    <w:rsid w:val="009D5037"/>
    <w:rsid w:val="009D5442"/>
    <w:rsid w:val="009D5EC2"/>
    <w:rsid w:val="009D6385"/>
    <w:rsid w:val="009D657F"/>
    <w:rsid w:val="009D6DCB"/>
    <w:rsid w:val="009E14F6"/>
    <w:rsid w:val="009E1721"/>
    <w:rsid w:val="009E2D83"/>
    <w:rsid w:val="009E5F83"/>
    <w:rsid w:val="009E72C3"/>
    <w:rsid w:val="009F0303"/>
    <w:rsid w:val="009F133B"/>
    <w:rsid w:val="009F1388"/>
    <w:rsid w:val="009F2597"/>
    <w:rsid w:val="009F2A2B"/>
    <w:rsid w:val="009F3035"/>
    <w:rsid w:val="009F4C61"/>
    <w:rsid w:val="009F52BE"/>
    <w:rsid w:val="009F70F1"/>
    <w:rsid w:val="009F7938"/>
    <w:rsid w:val="009F7F56"/>
    <w:rsid w:val="00A00870"/>
    <w:rsid w:val="00A018A4"/>
    <w:rsid w:val="00A0273F"/>
    <w:rsid w:val="00A0362F"/>
    <w:rsid w:val="00A04036"/>
    <w:rsid w:val="00A0412B"/>
    <w:rsid w:val="00A04461"/>
    <w:rsid w:val="00A057E4"/>
    <w:rsid w:val="00A058B3"/>
    <w:rsid w:val="00A05C43"/>
    <w:rsid w:val="00A05CA7"/>
    <w:rsid w:val="00A0734E"/>
    <w:rsid w:val="00A07494"/>
    <w:rsid w:val="00A07983"/>
    <w:rsid w:val="00A12718"/>
    <w:rsid w:val="00A1494C"/>
    <w:rsid w:val="00A14FF4"/>
    <w:rsid w:val="00A159CC"/>
    <w:rsid w:val="00A16D4E"/>
    <w:rsid w:val="00A1793E"/>
    <w:rsid w:val="00A17C2D"/>
    <w:rsid w:val="00A21F1F"/>
    <w:rsid w:val="00A22D82"/>
    <w:rsid w:val="00A230CA"/>
    <w:rsid w:val="00A25494"/>
    <w:rsid w:val="00A263F6"/>
    <w:rsid w:val="00A27FFE"/>
    <w:rsid w:val="00A3019B"/>
    <w:rsid w:val="00A30EF3"/>
    <w:rsid w:val="00A31554"/>
    <w:rsid w:val="00A33259"/>
    <w:rsid w:val="00A33DB5"/>
    <w:rsid w:val="00A34ECA"/>
    <w:rsid w:val="00A3560F"/>
    <w:rsid w:val="00A36EF5"/>
    <w:rsid w:val="00A37BE5"/>
    <w:rsid w:val="00A409D8"/>
    <w:rsid w:val="00A40D6D"/>
    <w:rsid w:val="00A413A7"/>
    <w:rsid w:val="00A41AA0"/>
    <w:rsid w:val="00A41D25"/>
    <w:rsid w:val="00A424C1"/>
    <w:rsid w:val="00A42E39"/>
    <w:rsid w:val="00A441AB"/>
    <w:rsid w:val="00A44468"/>
    <w:rsid w:val="00A47C5A"/>
    <w:rsid w:val="00A50E58"/>
    <w:rsid w:val="00A51448"/>
    <w:rsid w:val="00A51C8A"/>
    <w:rsid w:val="00A5552B"/>
    <w:rsid w:val="00A56EDB"/>
    <w:rsid w:val="00A57199"/>
    <w:rsid w:val="00A600A4"/>
    <w:rsid w:val="00A60520"/>
    <w:rsid w:val="00A60C1E"/>
    <w:rsid w:val="00A61623"/>
    <w:rsid w:val="00A616CE"/>
    <w:rsid w:val="00A61E91"/>
    <w:rsid w:val="00A63D21"/>
    <w:rsid w:val="00A65B09"/>
    <w:rsid w:val="00A66962"/>
    <w:rsid w:val="00A676B7"/>
    <w:rsid w:val="00A677B9"/>
    <w:rsid w:val="00A71650"/>
    <w:rsid w:val="00A724D0"/>
    <w:rsid w:val="00A729A8"/>
    <w:rsid w:val="00A73BC7"/>
    <w:rsid w:val="00A73BF7"/>
    <w:rsid w:val="00A74BBB"/>
    <w:rsid w:val="00A7521F"/>
    <w:rsid w:val="00A75398"/>
    <w:rsid w:val="00A7706D"/>
    <w:rsid w:val="00A771C7"/>
    <w:rsid w:val="00A77D4B"/>
    <w:rsid w:val="00A810E8"/>
    <w:rsid w:val="00A8131D"/>
    <w:rsid w:val="00A82741"/>
    <w:rsid w:val="00A83000"/>
    <w:rsid w:val="00A83244"/>
    <w:rsid w:val="00A84238"/>
    <w:rsid w:val="00A8435E"/>
    <w:rsid w:val="00A845C7"/>
    <w:rsid w:val="00A84E98"/>
    <w:rsid w:val="00A85739"/>
    <w:rsid w:val="00A85C9B"/>
    <w:rsid w:val="00A86223"/>
    <w:rsid w:val="00A86935"/>
    <w:rsid w:val="00A8794C"/>
    <w:rsid w:val="00A87C34"/>
    <w:rsid w:val="00A9041F"/>
    <w:rsid w:val="00A90475"/>
    <w:rsid w:val="00A90ACD"/>
    <w:rsid w:val="00A912D8"/>
    <w:rsid w:val="00A91ABB"/>
    <w:rsid w:val="00A94C39"/>
    <w:rsid w:val="00A950E8"/>
    <w:rsid w:val="00A95AF5"/>
    <w:rsid w:val="00A95CC6"/>
    <w:rsid w:val="00A9624E"/>
    <w:rsid w:val="00AA0871"/>
    <w:rsid w:val="00AA0C80"/>
    <w:rsid w:val="00AA1B0E"/>
    <w:rsid w:val="00AA1CEB"/>
    <w:rsid w:val="00AA2077"/>
    <w:rsid w:val="00AA231C"/>
    <w:rsid w:val="00AA336B"/>
    <w:rsid w:val="00AA3B59"/>
    <w:rsid w:val="00AA5AED"/>
    <w:rsid w:val="00AA607F"/>
    <w:rsid w:val="00AA64D5"/>
    <w:rsid w:val="00AA74CA"/>
    <w:rsid w:val="00AA7969"/>
    <w:rsid w:val="00AB16A0"/>
    <w:rsid w:val="00AB27D6"/>
    <w:rsid w:val="00AB2C70"/>
    <w:rsid w:val="00AB371E"/>
    <w:rsid w:val="00AB44CE"/>
    <w:rsid w:val="00AB4590"/>
    <w:rsid w:val="00AB55BE"/>
    <w:rsid w:val="00AC1633"/>
    <w:rsid w:val="00AC206A"/>
    <w:rsid w:val="00AC47D6"/>
    <w:rsid w:val="00AC5BA7"/>
    <w:rsid w:val="00AC61AE"/>
    <w:rsid w:val="00AC62BB"/>
    <w:rsid w:val="00AC6C1E"/>
    <w:rsid w:val="00AD22AF"/>
    <w:rsid w:val="00AD2F5E"/>
    <w:rsid w:val="00AD2FF4"/>
    <w:rsid w:val="00AD508F"/>
    <w:rsid w:val="00AD59F4"/>
    <w:rsid w:val="00AD793B"/>
    <w:rsid w:val="00AD7D6B"/>
    <w:rsid w:val="00AE017E"/>
    <w:rsid w:val="00AE0986"/>
    <w:rsid w:val="00AE2B7F"/>
    <w:rsid w:val="00AE2BE3"/>
    <w:rsid w:val="00AE3409"/>
    <w:rsid w:val="00AE3847"/>
    <w:rsid w:val="00AE3AFB"/>
    <w:rsid w:val="00AE5161"/>
    <w:rsid w:val="00AE5475"/>
    <w:rsid w:val="00AE5F31"/>
    <w:rsid w:val="00AE6326"/>
    <w:rsid w:val="00AE6EEB"/>
    <w:rsid w:val="00AE7334"/>
    <w:rsid w:val="00AF09AD"/>
    <w:rsid w:val="00AF0B2F"/>
    <w:rsid w:val="00AF0C24"/>
    <w:rsid w:val="00AF0C6D"/>
    <w:rsid w:val="00AF326F"/>
    <w:rsid w:val="00AF4350"/>
    <w:rsid w:val="00AF485B"/>
    <w:rsid w:val="00AF5006"/>
    <w:rsid w:val="00AF502E"/>
    <w:rsid w:val="00AF5732"/>
    <w:rsid w:val="00AF585A"/>
    <w:rsid w:val="00AF5BF0"/>
    <w:rsid w:val="00B0014B"/>
    <w:rsid w:val="00B01D02"/>
    <w:rsid w:val="00B03275"/>
    <w:rsid w:val="00B03C71"/>
    <w:rsid w:val="00B03FF1"/>
    <w:rsid w:val="00B05DAE"/>
    <w:rsid w:val="00B063D1"/>
    <w:rsid w:val="00B067B0"/>
    <w:rsid w:val="00B0763F"/>
    <w:rsid w:val="00B10C71"/>
    <w:rsid w:val="00B117EF"/>
    <w:rsid w:val="00B120CB"/>
    <w:rsid w:val="00B12B17"/>
    <w:rsid w:val="00B12D61"/>
    <w:rsid w:val="00B13199"/>
    <w:rsid w:val="00B1561A"/>
    <w:rsid w:val="00B16AC6"/>
    <w:rsid w:val="00B16D3E"/>
    <w:rsid w:val="00B173D5"/>
    <w:rsid w:val="00B17E29"/>
    <w:rsid w:val="00B20EC2"/>
    <w:rsid w:val="00B22464"/>
    <w:rsid w:val="00B24137"/>
    <w:rsid w:val="00B25611"/>
    <w:rsid w:val="00B2674A"/>
    <w:rsid w:val="00B26826"/>
    <w:rsid w:val="00B269CD"/>
    <w:rsid w:val="00B311E6"/>
    <w:rsid w:val="00B31C68"/>
    <w:rsid w:val="00B32802"/>
    <w:rsid w:val="00B328C9"/>
    <w:rsid w:val="00B33268"/>
    <w:rsid w:val="00B35A96"/>
    <w:rsid w:val="00B3616D"/>
    <w:rsid w:val="00B368DD"/>
    <w:rsid w:val="00B372A0"/>
    <w:rsid w:val="00B406BF"/>
    <w:rsid w:val="00B40937"/>
    <w:rsid w:val="00B4094B"/>
    <w:rsid w:val="00B4220E"/>
    <w:rsid w:val="00B42BF1"/>
    <w:rsid w:val="00B44673"/>
    <w:rsid w:val="00B44DD0"/>
    <w:rsid w:val="00B466F4"/>
    <w:rsid w:val="00B47C2E"/>
    <w:rsid w:val="00B50E88"/>
    <w:rsid w:val="00B50F22"/>
    <w:rsid w:val="00B53A3C"/>
    <w:rsid w:val="00B53C30"/>
    <w:rsid w:val="00B55518"/>
    <w:rsid w:val="00B565F4"/>
    <w:rsid w:val="00B56812"/>
    <w:rsid w:val="00B56B6A"/>
    <w:rsid w:val="00B56DC7"/>
    <w:rsid w:val="00B57BB1"/>
    <w:rsid w:val="00B62611"/>
    <w:rsid w:val="00B647AA"/>
    <w:rsid w:val="00B65EC8"/>
    <w:rsid w:val="00B662AF"/>
    <w:rsid w:val="00B66C99"/>
    <w:rsid w:val="00B709EF"/>
    <w:rsid w:val="00B71B67"/>
    <w:rsid w:val="00B71F21"/>
    <w:rsid w:val="00B7204D"/>
    <w:rsid w:val="00B72446"/>
    <w:rsid w:val="00B72582"/>
    <w:rsid w:val="00B72615"/>
    <w:rsid w:val="00B73DEE"/>
    <w:rsid w:val="00B753C6"/>
    <w:rsid w:val="00B75498"/>
    <w:rsid w:val="00B75522"/>
    <w:rsid w:val="00B75B2B"/>
    <w:rsid w:val="00B77FA0"/>
    <w:rsid w:val="00B817DF"/>
    <w:rsid w:val="00B818C6"/>
    <w:rsid w:val="00B828EB"/>
    <w:rsid w:val="00B83496"/>
    <w:rsid w:val="00B84693"/>
    <w:rsid w:val="00B84B05"/>
    <w:rsid w:val="00B84E92"/>
    <w:rsid w:val="00B85385"/>
    <w:rsid w:val="00B92154"/>
    <w:rsid w:val="00B93E9C"/>
    <w:rsid w:val="00B9522D"/>
    <w:rsid w:val="00B955A7"/>
    <w:rsid w:val="00B960B9"/>
    <w:rsid w:val="00B9650D"/>
    <w:rsid w:val="00BA231F"/>
    <w:rsid w:val="00BA50D3"/>
    <w:rsid w:val="00BA7B75"/>
    <w:rsid w:val="00BB04D5"/>
    <w:rsid w:val="00BB0680"/>
    <w:rsid w:val="00BB120F"/>
    <w:rsid w:val="00BB174E"/>
    <w:rsid w:val="00BB3F9E"/>
    <w:rsid w:val="00BB4E1E"/>
    <w:rsid w:val="00BB65A2"/>
    <w:rsid w:val="00BB7CAA"/>
    <w:rsid w:val="00BC0246"/>
    <w:rsid w:val="00BC042D"/>
    <w:rsid w:val="00BC0BE5"/>
    <w:rsid w:val="00BC16E2"/>
    <w:rsid w:val="00BC18CF"/>
    <w:rsid w:val="00BC2490"/>
    <w:rsid w:val="00BC5ED7"/>
    <w:rsid w:val="00BC61A0"/>
    <w:rsid w:val="00BC6DE4"/>
    <w:rsid w:val="00BC77A3"/>
    <w:rsid w:val="00BD0734"/>
    <w:rsid w:val="00BD39F4"/>
    <w:rsid w:val="00BD68F9"/>
    <w:rsid w:val="00BE0D4A"/>
    <w:rsid w:val="00BE0F1B"/>
    <w:rsid w:val="00BE3160"/>
    <w:rsid w:val="00BE427E"/>
    <w:rsid w:val="00BE7FA7"/>
    <w:rsid w:val="00BF0CD3"/>
    <w:rsid w:val="00BF0CDB"/>
    <w:rsid w:val="00BF1320"/>
    <w:rsid w:val="00BF263D"/>
    <w:rsid w:val="00BF3C1B"/>
    <w:rsid w:val="00BF4572"/>
    <w:rsid w:val="00BF4909"/>
    <w:rsid w:val="00BF5F2B"/>
    <w:rsid w:val="00BF6500"/>
    <w:rsid w:val="00BF6993"/>
    <w:rsid w:val="00BF7EF7"/>
    <w:rsid w:val="00C00332"/>
    <w:rsid w:val="00C0057F"/>
    <w:rsid w:val="00C00E1E"/>
    <w:rsid w:val="00C01078"/>
    <w:rsid w:val="00C024FA"/>
    <w:rsid w:val="00C0458A"/>
    <w:rsid w:val="00C04634"/>
    <w:rsid w:val="00C04EF2"/>
    <w:rsid w:val="00C07D79"/>
    <w:rsid w:val="00C11A10"/>
    <w:rsid w:val="00C12788"/>
    <w:rsid w:val="00C14527"/>
    <w:rsid w:val="00C14702"/>
    <w:rsid w:val="00C147F8"/>
    <w:rsid w:val="00C14861"/>
    <w:rsid w:val="00C17764"/>
    <w:rsid w:val="00C17D9B"/>
    <w:rsid w:val="00C207B3"/>
    <w:rsid w:val="00C21F0C"/>
    <w:rsid w:val="00C22654"/>
    <w:rsid w:val="00C2315A"/>
    <w:rsid w:val="00C249A1"/>
    <w:rsid w:val="00C263B6"/>
    <w:rsid w:val="00C2706B"/>
    <w:rsid w:val="00C30800"/>
    <w:rsid w:val="00C30900"/>
    <w:rsid w:val="00C311BA"/>
    <w:rsid w:val="00C33478"/>
    <w:rsid w:val="00C33E2A"/>
    <w:rsid w:val="00C34452"/>
    <w:rsid w:val="00C3477F"/>
    <w:rsid w:val="00C35DE7"/>
    <w:rsid w:val="00C35F83"/>
    <w:rsid w:val="00C36AFF"/>
    <w:rsid w:val="00C36C8E"/>
    <w:rsid w:val="00C36F99"/>
    <w:rsid w:val="00C37911"/>
    <w:rsid w:val="00C414EC"/>
    <w:rsid w:val="00C4308E"/>
    <w:rsid w:val="00C43283"/>
    <w:rsid w:val="00C438CF"/>
    <w:rsid w:val="00C44447"/>
    <w:rsid w:val="00C44D07"/>
    <w:rsid w:val="00C466FE"/>
    <w:rsid w:val="00C47D34"/>
    <w:rsid w:val="00C51C1B"/>
    <w:rsid w:val="00C520B1"/>
    <w:rsid w:val="00C52832"/>
    <w:rsid w:val="00C52F57"/>
    <w:rsid w:val="00C554CC"/>
    <w:rsid w:val="00C56068"/>
    <w:rsid w:val="00C56D29"/>
    <w:rsid w:val="00C57BBD"/>
    <w:rsid w:val="00C61732"/>
    <w:rsid w:val="00C618F9"/>
    <w:rsid w:val="00C62510"/>
    <w:rsid w:val="00C636D8"/>
    <w:rsid w:val="00C64C51"/>
    <w:rsid w:val="00C65104"/>
    <w:rsid w:val="00C66DFC"/>
    <w:rsid w:val="00C6700F"/>
    <w:rsid w:val="00C67892"/>
    <w:rsid w:val="00C70AAE"/>
    <w:rsid w:val="00C727BB"/>
    <w:rsid w:val="00C72959"/>
    <w:rsid w:val="00C73188"/>
    <w:rsid w:val="00C75AD0"/>
    <w:rsid w:val="00C75C11"/>
    <w:rsid w:val="00C761ED"/>
    <w:rsid w:val="00C77114"/>
    <w:rsid w:val="00C80F6B"/>
    <w:rsid w:val="00C812F0"/>
    <w:rsid w:val="00C829E2"/>
    <w:rsid w:val="00C848D5"/>
    <w:rsid w:val="00C853C1"/>
    <w:rsid w:val="00C85BA5"/>
    <w:rsid w:val="00C85F96"/>
    <w:rsid w:val="00C90927"/>
    <w:rsid w:val="00C91533"/>
    <w:rsid w:val="00C91B25"/>
    <w:rsid w:val="00C9377F"/>
    <w:rsid w:val="00C94249"/>
    <w:rsid w:val="00C94310"/>
    <w:rsid w:val="00C95BAE"/>
    <w:rsid w:val="00C95FEE"/>
    <w:rsid w:val="00C96C2D"/>
    <w:rsid w:val="00CA04B1"/>
    <w:rsid w:val="00CA3195"/>
    <w:rsid w:val="00CA3A5E"/>
    <w:rsid w:val="00CA3C34"/>
    <w:rsid w:val="00CA48C3"/>
    <w:rsid w:val="00CA582D"/>
    <w:rsid w:val="00CA58AC"/>
    <w:rsid w:val="00CA5F60"/>
    <w:rsid w:val="00CA755E"/>
    <w:rsid w:val="00CB0B9A"/>
    <w:rsid w:val="00CB0EE5"/>
    <w:rsid w:val="00CB2088"/>
    <w:rsid w:val="00CB2C6D"/>
    <w:rsid w:val="00CB2F6A"/>
    <w:rsid w:val="00CB3487"/>
    <w:rsid w:val="00CB4A50"/>
    <w:rsid w:val="00CB4B6E"/>
    <w:rsid w:val="00CB5CD1"/>
    <w:rsid w:val="00CB606C"/>
    <w:rsid w:val="00CB69E9"/>
    <w:rsid w:val="00CC2B23"/>
    <w:rsid w:val="00CC3710"/>
    <w:rsid w:val="00CC6DAA"/>
    <w:rsid w:val="00CD0647"/>
    <w:rsid w:val="00CD30F4"/>
    <w:rsid w:val="00CD464E"/>
    <w:rsid w:val="00CD6999"/>
    <w:rsid w:val="00CD75BA"/>
    <w:rsid w:val="00CE069B"/>
    <w:rsid w:val="00CE212F"/>
    <w:rsid w:val="00CE2681"/>
    <w:rsid w:val="00CE40E1"/>
    <w:rsid w:val="00CE4971"/>
    <w:rsid w:val="00CE70B2"/>
    <w:rsid w:val="00CF0BBC"/>
    <w:rsid w:val="00CF0F87"/>
    <w:rsid w:val="00CF15C9"/>
    <w:rsid w:val="00CF19AD"/>
    <w:rsid w:val="00CF2758"/>
    <w:rsid w:val="00CF3FFE"/>
    <w:rsid w:val="00CF5038"/>
    <w:rsid w:val="00CF50C8"/>
    <w:rsid w:val="00CF5248"/>
    <w:rsid w:val="00CF5518"/>
    <w:rsid w:val="00CF6683"/>
    <w:rsid w:val="00CF71EC"/>
    <w:rsid w:val="00D01204"/>
    <w:rsid w:val="00D021C9"/>
    <w:rsid w:val="00D021E1"/>
    <w:rsid w:val="00D04D13"/>
    <w:rsid w:val="00D058CB"/>
    <w:rsid w:val="00D07476"/>
    <w:rsid w:val="00D103B3"/>
    <w:rsid w:val="00D10944"/>
    <w:rsid w:val="00D11E2F"/>
    <w:rsid w:val="00D13EE2"/>
    <w:rsid w:val="00D13F39"/>
    <w:rsid w:val="00D1475F"/>
    <w:rsid w:val="00D16EC4"/>
    <w:rsid w:val="00D1777B"/>
    <w:rsid w:val="00D17F2A"/>
    <w:rsid w:val="00D201A9"/>
    <w:rsid w:val="00D24200"/>
    <w:rsid w:val="00D2594C"/>
    <w:rsid w:val="00D26A2A"/>
    <w:rsid w:val="00D27485"/>
    <w:rsid w:val="00D275C3"/>
    <w:rsid w:val="00D30C4D"/>
    <w:rsid w:val="00D3443F"/>
    <w:rsid w:val="00D34A3F"/>
    <w:rsid w:val="00D368C8"/>
    <w:rsid w:val="00D3748F"/>
    <w:rsid w:val="00D4013F"/>
    <w:rsid w:val="00D41258"/>
    <w:rsid w:val="00D41B02"/>
    <w:rsid w:val="00D43947"/>
    <w:rsid w:val="00D44756"/>
    <w:rsid w:val="00D46483"/>
    <w:rsid w:val="00D465C2"/>
    <w:rsid w:val="00D46976"/>
    <w:rsid w:val="00D473A8"/>
    <w:rsid w:val="00D50A64"/>
    <w:rsid w:val="00D51314"/>
    <w:rsid w:val="00D5135E"/>
    <w:rsid w:val="00D53871"/>
    <w:rsid w:val="00D5395B"/>
    <w:rsid w:val="00D53DFD"/>
    <w:rsid w:val="00D55247"/>
    <w:rsid w:val="00D61769"/>
    <w:rsid w:val="00D6182B"/>
    <w:rsid w:val="00D61AF6"/>
    <w:rsid w:val="00D6213F"/>
    <w:rsid w:val="00D64017"/>
    <w:rsid w:val="00D66212"/>
    <w:rsid w:val="00D67F89"/>
    <w:rsid w:val="00D70B22"/>
    <w:rsid w:val="00D711B1"/>
    <w:rsid w:val="00D72279"/>
    <w:rsid w:val="00D72E64"/>
    <w:rsid w:val="00D72EBB"/>
    <w:rsid w:val="00D73EA0"/>
    <w:rsid w:val="00D742E5"/>
    <w:rsid w:val="00D74B68"/>
    <w:rsid w:val="00D75A52"/>
    <w:rsid w:val="00D7672A"/>
    <w:rsid w:val="00D76C46"/>
    <w:rsid w:val="00D779BA"/>
    <w:rsid w:val="00D810AC"/>
    <w:rsid w:val="00D817D8"/>
    <w:rsid w:val="00D831D9"/>
    <w:rsid w:val="00D83C64"/>
    <w:rsid w:val="00D84654"/>
    <w:rsid w:val="00D846AB"/>
    <w:rsid w:val="00D84918"/>
    <w:rsid w:val="00D85478"/>
    <w:rsid w:val="00D8612D"/>
    <w:rsid w:val="00D873FE"/>
    <w:rsid w:val="00D876CF"/>
    <w:rsid w:val="00D87B3D"/>
    <w:rsid w:val="00D90ED8"/>
    <w:rsid w:val="00D91774"/>
    <w:rsid w:val="00D92533"/>
    <w:rsid w:val="00D93017"/>
    <w:rsid w:val="00D94868"/>
    <w:rsid w:val="00D94A7B"/>
    <w:rsid w:val="00D94CB5"/>
    <w:rsid w:val="00D94F51"/>
    <w:rsid w:val="00D9513A"/>
    <w:rsid w:val="00D9600B"/>
    <w:rsid w:val="00DA0075"/>
    <w:rsid w:val="00DA03A4"/>
    <w:rsid w:val="00DA0557"/>
    <w:rsid w:val="00DA08E4"/>
    <w:rsid w:val="00DA19CC"/>
    <w:rsid w:val="00DA1B7D"/>
    <w:rsid w:val="00DA29B0"/>
    <w:rsid w:val="00DA2A65"/>
    <w:rsid w:val="00DA2CEB"/>
    <w:rsid w:val="00DA2F3A"/>
    <w:rsid w:val="00DA3271"/>
    <w:rsid w:val="00DA4184"/>
    <w:rsid w:val="00DA4774"/>
    <w:rsid w:val="00DA52BD"/>
    <w:rsid w:val="00DA6098"/>
    <w:rsid w:val="00DA63E7"/>
    <w:rsid w:val="00DB2FB3"/>
    <w:rsid w:val="00DB78B4"/>
    <w:rsid w:val="00DB78FD"/>
    <w:rsid w:val="00DB7CC1"/>
    <w:rsid w:val="00DC03BB"/>
    <w:rsid w:val="00DC08ED"/>
    <w:rsid w:val="00DC1406"/>
    <w:rsid w:val="00DC142D"/>
    <w:rsid w:val="00DC1841"/>
    <w:rsid w:val="00DC1B87"/>
    <w:rsid w:val="00DC2CB6"/>
    <w:rsid w:val="00DC3459"/>
    <w:rsid w:val="00DC45D1"/>
    <w:rsid w:val="00DC4EB0"/>
    <w:rsid w:val="00DC501B"/>
    <w:rsid w:val="00DC5150"/>
    <w:rsid w:val="00DC6260"/>
    <w:rsid w:val="00DC6474"/>
    <w:rsid w:val="00DC64C8"/>
    <w:rsid w:val="00DC6850"/>
    <w:rsid w:val="00DD1712"/>
    <w:rsid w:val="00DD19CD"/>
    <w:rsid w:val="00DD2566"/>
    <w:rsid w:val="00DD6929"/>
    <w:rsid w:val="00DD6DF9"/>
    <w:rsid w:val="00DD6E04"/>
    <w:rsid w:val="00DE14E1"/>
    <w:rsid w:val="00DE20FF"/>
    <w:rsid w:val="00DE26A9"/>
    <w:rsid w:val="00DE3270"/>
    <w:rsid w:val="00DE4E04"/>
    <w:rsid w:val="00DF12C1"/>
    <w:rsid w:val="00DF14E3"/>
    <w:rsid w:val="00DF1F10"/>
    <w:rsid w:val="00DF2305"/>
    <w:rsid w:val="00E01CF2"/>
    <w:rsid w:val="00E03547"/>
    <w:rsid w:val="00E03A27"/>
    <w:rsid w:val="00E0613F"/>
    <w:rsid w:val="00E10185"/>
    <w:rsid w:val="00E10CDA"/>
    <w:rsid w:val="00E153ED"/>
    <w:rsid w:val="00E15470"/>
    <w:rsid w:val="00E154BA"/>
    <w:rsid w:val="00E161DF"/>
    <w:rsid w:val="00E16FDE"/>
    <w:rsid w:val="00E2085A"/>
    <w:rsid w:val="00E2169A"/>
    <w:rsid w:val="00E2268E"/>
    <w:rsid w:val="00E24531"/>
    <w:rsid w:val="00E25422"/>
    <w:rsid w:val="00E26C34"/>
    <w:rsid w:val="00E3071D"/>
    <w:rsid w:val="00E318FA"/>
    <w:rsid w:val="00E327F1"/>
    <w:rsid w:val="00E33F1A"/>
    <w:rsid w:val="00E340FD"/>
    <w:rsid w:val="00E34690"/>
    <w:rsid w:val="00E348B3"/>
    <w:rsid w:val="00E35B3F"/>
    <w:rsid w:val="00E360B7"/>
    <w:rsid w:val="00E36164"/>
    <w:rsid w:val="00E36580"/>
    <w:rsid w:val="00E403A8"/>
    <w:rsid w:val="00E41F23"/>
    <w:rsid w:val="00E4433F"/>
    <w:rsid w:val="00E466DB"/>
    <w:rsid w:val="00E47D38"/>
    <w:rsid w:val="00E53E1C"/>
    <w:rsid w:val="00E54674"/>
    <w:rsid w:val="00E54B9C"/>
    <w:rsid w:val="00E54DA9"/>
    <w:rsid w:val="00E55126"/>
    <w:rsid w:val="00E57418"/>
    <w:rsid w:val="00E60602"/>
    <w:rsid w:val="00E623E8"/>
    <w:rsid w:val="00E624CF"/>
    <w:rsid w:val="00E6284C"/>
    <w:rsid w:val="00E62C67"/>
    <w:rsid w:val="00E6383E"/>
    <w:rsid w:val="00E648D2"/>
    <w:rsid w:val="00E65BA6"/>
    <w:rsid w:val="00E70F76"/>
    <w:rsid w:val="00E71C6C"/>
    <w:rsid w:val="00E739A5"/>
    <w:rsid w:val="00E73BA3"/>
    <w:rsid w:val="00E73ED1"/>
    <w:rsid w:val="00E745E4"/>
    <w:rsid w:val="00E75630"/>
    <w:rsid w:val="00E76788"/>
    <w:rsid w:val="00E77E64"/>
    <w:rsid w:val="00E85C2A"/>
    <w:rsid w:val="00E8686C"/>
    <w:rsid w:val="00E9052F"/>
    <w:rsid w:val="00E90FDB"/>
    <w:rsid w:val="00E940A3"/>
    <w:rsid w:val="00E94521"/>
    <w:rsid w:val="00E955A0"/>
    <w:rsid w:val="00E96100"/>
    <w:rsid w:val="00E97C38"/>
    <w:rsid w:val="00E97EF6"/>
    <w:rsid w:val="00EA1243"/>
    <w:rsid w:val="00EA180F"/>
    <w:rsid w:val="00EA3499"/>
    <w:rsid w:val="00EA4BE6"/>
    <w:rsid w:val="00EA4DFF"/>
    <w:rsid w:val="00EA768C"/>
    <w:rsid w:val="00EA7E03"/>
    <w:rsid w:val="00EB0DEC"/>
    <w:rsid w:val="00EB0F52"/>
    <w:rsid w:val="00EB14E3"/>
    <w:rsid w:val="00EB1AF1"/>
    <w:rsid w:val="00EB41E1"/>
    <w:rsid w:val="00EB5E6F"/>
    <w:rsid w:val="00EB5FDF"/>
    <w:rsid w:val="00EB657B"/>
    <w:rsid w:val="00EB7DBA"/>
    <w:rsid w:val="00EC0381"/>
    <w:rsid w:val="00EC3813"/>
    <w:rsid w:val="00EC3B78"/>
    <w:rsid w:val="00EC6CFD"/>
    <w:rsid w:val="00EC6D04"/>
    <w:rsid w:val="00EC7034"/>
    <w:rsid w:val="00EC76C8"/>
    <w:rsid w:val="00EC7853"/>
    <w:rsid w:val="00ED1B1C"/>
    <w:rsid w:val="00ED2FDA"/>
    <w:rsid w:val="00ED363B"/>
    <w:rsid w:val="00ED4E93"/>
    <w:rsid w:val="00ED57A1"/>
    <w:rsid w:val="00EE0064"/>
    <w:rsid w:val="00EE056F"/>
    <w:rsid w:val="00EE0F89"/>
    <w:rsid w:val="00EE0FF4"/>
    <w:rsid w:val="00EE2425"/>
    <w:rsid w:val="00EE274A"/>
    <w:rsid w:val="00EE2E0C"/>
    <w:rsid w:val="00EE2F0A"/>
    <w:rsid w:val="00EE34E8"/>
    <w:rsid w:val="00EE37C5"/>
    <w:rsid w:val="00EE4C43"/>
    <w:rsid w:val="00EE5433"/>
    <w:rsid w:val="00EE6D8A"/>
    <w:rsid w:val="00EF1CF6"/>
    <w:rsid w:val="00EF219B"/>
    <w:rsid w:val="00EF4D8E"/>
    <w:rsid w:val="00EF562E"/>
    <w:rsid w:val="00EF5D65"/>
    <w:rsid w:val="00EF79BF"/>
    <w:rsid w:val="00F00385"/>
    <w:rsid w:val="00F00E79"/>
    <w:rsid w:val="00F01D40"/>
    <w:rsid w:val="00F02D8A"/>
    <w:rsid w:val="00F03064"/>
    <w:rsid w:val="00F067B8"/>
    <w:rsid w:val="00F070EF"/>
    <w:rsid w:val="00F07422"/>
    <w:rsid w:val="00F11009"/>
    <w:rsid w:val="00F13004"/>
    <w:rsid w:val="00F13A5D"/>
    <w:rsid w:val="00F1797F"/>
    <w:rsid w:val="00F202EB"/>
    <w:rsid w:val="00F22569"/>
    <w:rsid w:val="00F24250"/>
    <w:rsid w:val="00F247DD"/>
    <w:rsid w:val="00F256FB"/>
    <w:rsid w:val="00F258B5"/>
    <w:rsid w:val="00F27C52"/>
    <w:rsid w:val="00F300B0"/>
    <w:rsid w:val="00F31A1B"/>
    <w:rsid w:val="00F32B33"/>
    <w:rsid w:val="00F32D45"/>
    <w:rsid w:val="00F33C97"/>
    <w:rsid w:val="00F33D75"/>
    <w:rsid w:val="00F35655"/>
    <w:rsid w:val="00F362FB"/>
    <w:rsid w:val="00F370F9"/>
    <w:rsid w:val="00F37E1A"/>
    <w:rsid w:val="00F4194A"/>
    <w:rsid w:val="00F419EA"/>
    <w:rsid w:val="00F42016"/>
    <w:rsid w:val="00F44260"/>
    <w:rsid w:val="00F44F06"/>
    <w:rsid w:val="00F45D1A"/>
    <w:rsid w:val="00F47700"/>
    <w:rsid w:val="00F47BFF"/>
    <w:rsid w:val="00F5348C"/>
    <w:rsid w:val="00F53D18"/>
    <w:rsid w:val="00F5616F"/>
    <w:rsid w:val="00F561E5"/>
    <w:rsid w:val="00F56223"/>
    <w:rsid w:val="00F566B8"/>
    <w:rsid w:val="00F570E1"/>
    <w:rsid w:val="00F57A4C"/>
    <w:rsid w:val="00F57FE6"/>
    <w:rsid w:val="00F60865"/>
    <w:rsid w:val="00F62444"/>
    <w:rsid w:val="00F63A34"/>
    <w:rsid w:val="00F64428"/>
    <w:rsid w:val="00F6449F"/>
    <w:rsid w:val="00F64B42"/>
    <w:rsid w:val="00F65273"/>
    <w:rsid w:val="00F665B1"/>
    <w:rsid w:val="00F6715A"/>
    <w:rsid w:val="00F6746C"/>
    <w:rsid w:val="00F67C5B"/>
    <w:rsid w:val="00F70105"/>
    <w:rsid w:val="00F726B7"/>
    <w:rsid w:val="00F734C1"/>
    <w:rsid w:val="00F73F7A"/>
    <w:rsid w:val="00F749F4"/>
    <w:rsid w:val="00F7527A"/>
    <w:rsid w:val="00F7633B"/>
    <w:rsid w:val="00F776E0"/>
    <w:rsid w:val="00F77D49"/>
    <w:rsid w:val="00F80072"/>
    <w:rsid w:val="00F800EA"/>
    <w:rsid w:val="00F8210E"/>
    <w:rsid w:val="00F82886"/>
    <w:rsid w:val="00F82963"/>
    <w:rsid w:val="00F8372B"/>
    <w:rsid w:val="00F83A49"/>
    <w:rsid w:val="00F83E17"/>
    <w:rsid w:val="00F83F48"/>
    <w:rsid w:val="00F84C5D"/>
    <w:rsid w:val="00F850C1"/>
    <w:rsid w:val="00F858C9"/>
    <w:rsid w:val="00F85B27"/>
    <w:rsid w:val="00F860E7"/>
    <w:rsid w:val="00F8637B"/>
    <w:rsid w:val="00F86FD0"/>
    <w:rsid w:val="00F87103"/>
    <w:rsid w:val="00F874A8"/>
    <w:rsid w:val="00F87F7D"/>
    <w:rsid w:val="00F9079D"/>
    <w:rsid w:val="00F9407B"/>
    <w:rsid w:val="00F94BEF"/>
    <w:rsid w:val="00F95B39"/>
    <w:rsid w:val="00F96367"/>
    <w:rsid w:val="00F963B7"/>
    <w:rsid w:val="00F96868"/>
    <w:rsid w:val="00FA1438"/>
    <w:rsid w:val="00FA156B"/>
    <w:rsid w:val="00FA293B"/>
    <w:rsid w:val="00FA313F"/>
    <w:rsid w:val="00FA5F8F"/>
    <w:rsid w:val="00FA669D"/>
    <w:rsid w:val="00FA672C"/>
    <w:rsid w:val="00FB0FBA"/>
    <w:rsid w:val="00FB1FF5"/>
    <w:rsid w:val="00FB29EB"/>
    <w:rsid w:val="00FB2D4D"/>
    <w:rsid w:val="00FB34D7"/>
    <w:rsid w:val="00FB35DA"/>
    <w:rsid w:val="00FB3DEE"/>
    <w:rsid w:val="00FB7FEA"/>
    <w:rsid w:val="00FC0DCF"/>
    <w:rsid w:val="00FC0FE0"/>
    <w:rsid w:val="00FC1944"/>
    <w:rsid w:val="00FC412F"/>
    <w:rsid w:val="00FC4231"/>
    <w:rsid w:val="00FC4F09"/>
    <w:rsid w:val="00FC5552"/>
    <w:rsid w:val="00FC58A4"/>
    <w:rsid w:val="00FC5A64"/>
    <w:rsid w:val="00FC5E77"/>
    <w:rsid w:val="00FC5F51"/>
    <w:rsid w:val="00FC65D7"/>
    <w:rsid w:val="00FC793A"/>
    <w:rsid w:val="00FC7F68"/>
    <w:rsid w:val="00FD0128"/>
    <w:rsid w:val="00FD040A"/>
    <w:rsid w:val="00FD1C86"/>
    <w:rsid w:val="00FD245A"/>
    <w:rsid w:val="00FD36AF"/>
    <w:rsid w:val="00FD3FAB"/>
    <w:rsid w:val="00FD482F"/>
    <w:rsid w:val="00FD7438"/>
    <w:rsid w:val="00FE0646"/>
    <w:rsid w:val="00FE1D77"/>
    <w:rsid w:val="00FE35FA"/>
    <w:rsid w:val="00FE3DF5"/>
    <w:rsid w:val="00FE42DC"/>
    <w:rsid w:val="00FE43A8"/>
    <w:rsid w:val="00FE447B"/>
    <w:rsid w:val="00FE7081"/>
    <w:rsid w:val="00FE7AB9"/>
    <w:rsid w:val="00FE7CF1"/>
    <w:rsid w:val="00FF1678"/>
    <w:rsid w:val="00FF330B"/>
    <w:rsid w:val="00FF4044"/>
    <w:rsid w:val="00FF6EE4"/>
    <w:rsid w:val="00FF73CA"/>
    <w:rsid w:val="00FF7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1F3FB"/>
  <w15:chartTrackingRefBased/>
  <w15:docId w15:val="{9C85101F-896D-4F43-B6EB-4463A44B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4200"/>
    <w:pPr>
      <w:suppressAutoHyphens/>
      <w:spacing w:after="0" w:line="240" w:lineRule="auto"/>
    </w:pPr>
    <w:rPr>
      <w:rFonts w:ascii="Times New Roman" w:eastAsia="Times New Roman" w:hAnsi="Times New Roman" w:cs="Times New Roman"/>
      <w:sz w:val="20"/>
      <w:szCs w:val="20"/>
      <w:lang w:val="en-US" w:eastAsia="ar-SA"/>
    </w:rPr>
  </w:style>
  <w:style w:type="paragraph" w:styleId="berschrift1">
    <w:name w:val="heading 1"/>
    <w:basedOn w:val="Standard"/>
    <w:next w:val="Standard"/>
    <w:link w:val="berschrift1Zchn"/>
    <w:qFormat/>
    <w:rsid w:val="00D24200"/>
    <w:pPr>
      <w:keepNext/>
      <w:numPr>
        <w:numId w:val="1"/>
      </w:numPr>
      <w:outlineLvl w:val="0"/>
    </w:pPr>
    <w:rPr>
      <w:b/>
      <w:sz w:val="24"/>
    </w:rPr>
  </w:style>
  <w:style w:type="paragraph" w:styleId="berschrift2">
    <w:name w:val="heading 2"/>
    <w:basedOn w:val="Standard"/>
    <w:next w:val="Standard"/>
    <w:link w:val="berschrift2Zchn"/>
    <w:qFormat/>
    <w:rsid w:val="00D24200"/>
    <w:pPr>
      <w:keepNext/>
      <w:numPr>
        <w:ilvl w:val="1"/>
        <w:numId w:val="1"/>
      </w:numPr>
      <w:outlineLvl w:val="1"/>
    </w:pPr>
    <w:rPr>
      <w:sz w:val="24"/>
    </w:rPr>
  </w:style>
  <w:style w:type="paragraph" w:styleId="berschrift3">
    <w:name w:val="heading 3"/>
    <w:basedOn w:val="Standard"/>
    <w:next w:val="Standard"/>
    <w:link w:val="berschrift3Zchn"/>
    <w:qFormat/>
    <w:rsid w:val="00D24200"/>
    <w:pPr>
      <w:keepNext/>
      <w:numPr>
        <w:ilvl w:val="2"/>
        <w:numId w:val="1"/>
      </w:numPr>
      <w:spacing w:line="480" w:lineRule="auto"/>
      <w:outlineLvl w:val="2"/>
    </w:pPr>
    <w:rPr>
      <w:i/>
      <w:sz w:val="24"/>
    </w:rPr>
  </w:style>
  <w:style w:type="paragraph" w:styleId="berschrift4">
    <w:name w:val="heading 4"/>
    <w:basedOn w:val="Standard"/>
    <w:next w:val="Standard"/>
    <w:link w:val="berschrift4Zchn"/>
    <w:qFormat/>
    <w:rsid w:val="00D24200"/>
    <w:pPr>
      <w:keepNext/>
      <w:numPr>
        <w:ilvl w:val="3"/>
        <w:numId w:val="1"/>
      </w:numPr>
      <w:ind w:left="720"/>
      <w:outlineLvl w:val="3"/>
    </w:pPr>
    <w:rPr>
      <w:sz w:val="24"/>
    </w:rPr>
  </w:style>
  <w:style w:type="paragraph" w:styleId="berschrift5">
    <w:name w:val="heading 5"/>
    <w:basedOn w:val="Standard"/>
    <w:next w:val="Standard"/>
    <w:link w:val="berschrift5Zchn"/>
    <w:qFormat/>
    <w:rsid w:val="00D24200"/>
    <w:pPr>
      <w:keepNext/>
      <w:numPr>
        <w:ilvl w:val="4"/>
        <w:numId w:val="1"/>
      </w:numPr>
      <w:spacing w:line="360" w:lineRule="auto"/>
      <w:outlineLvl w:val="4"/>
    </w:pPr>
    <w:rPr>
      <w:b/>
      <w:i/>
    </w:rPr>
  </w:style>
  <w:style w:type="paragraph" w:styleId="berschrift6">
    <w:name w:val="heading 6"/>
    <w:basedOn w:val="Standard"/>
    <w:next w:val="Standard"/>
    <w:link w:val="berschrift6Zchn"/>
    <w:qFormat/>
    <w:rsid w:val="00D24200"/>
    <w:pPr>
      <w:keepNext/>
      <w:numPr>
        <w:ilvl w:val="5"/>
        <w:numId w:val="1"/>
      </w:numPr>
      <w:jc w:val="both"/>
      <w:outlineLvl w:val="5"/>
    </w:pPr>
    <w:rPr>
      <w:sz w:val="24"/>
      <w:lang w:val="de-DE"/>
    </w:rPr>
  </w:style>
  <w:style w:type="paragraph" w:styleId="berschrift7">
    <w:name w:val="heading 7"/>
    <w:basedOn w:val="Standard"/>
    <w:next w:val="Standard"/>
    <w:link w:val="berschrift7Zchn"/>
    <w:qFormat/>
    <w:rsid w:val="00D24200"/>
    <w:pPr>
      <w:keepNext/>
      <w:numPr>
        <w:ilvl w:val="6"/>
        <w:numId w:val="1"/>
      </w:numPr>
      <w:spacing w:line="360" w:lineRule="auto"/>
      <w:jc w:val="both"/>
      <w:outlineLvl w:val="6"/>
    </w:pPr>
    <w:rPr>
      <w:b/>
      <w:sz w:val="24"/>
    </w:rPr>
  </w:style>
  <w:style w:type="paragraph" w:styleId="berschrift8">
    <w:name w:val="heading 8"/>
    <w:basedOn w:val="Standard"/>
    <w:next w:val="Standard"/>
    <w:link w:val="berschrift8Zchn"/>
    <w:qFormat/>
    <w:rsid w:val="00D24200"/>
    <w:pPr>
      <w:keepNext/>
      <w:numPr>
        <w:ilvl w:val="7"/>
        <w:numId w:val="1"/>
      </w:numPr>
      <w:spacing w:line="360" w:lineRule="auto"/>
      <w:outlineLvl w:val="7"/>
    </w:pPr>
    <w:rPr>
      <w:b/>
      <w: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24200"/>
    <w:rPr>
      <w:rFonts w:ascii="Times New Roman" w:eastAsia="Times New Roman" w:hAnsi="Times New Roman" w:cs="Times New Roman"/>
      <w:b/>
      <w:sz w:val="24"/>
      <w:szCs w:val="20"/>
      <w:lang w:val="en-US" w:eastAsia="ar-SA"/>
    </w:rPr>
  </w:style>
  <w:style w:type="character" w:customStyle="1" w:styleId="berschrift2Zchn">
    <w:name w:val="Überschrift 2 Zchn"/>
    <w:basedOn w:val="Absatz-Standardschriftart"/>
    <w:link w:val="berschrift2"/>
    <w:rsid w:val="00D24200"/>
    <w:rPr>
      <w:rFonts w:ascii="Times New Roman" w:eastAsia="Times New Roman" w:hAnsi="Times New Roman" w:cs="Times New Roman"/>
      <w:sz w:val="24"/>
      <w:szCs w:val="20"/>
      <w:lang w:val="en-US" w:eastAsia="ar-SA"/>
    </w:rPr>
  </w:style>
  <w:style w:type="character" w:customStyle="1" w:styleId="berschrift3Zchn">
    <w:name w:val="Überschrift 3 Zchn"/>
    <w:basedOn w:val="Absatz-Standardschriftart"/>
    <w:link w:val="berschrift3"/>
    <w:rsid w:val="00D24200"/>
    <w:rPr>
      <w:rFonts w:ascii="Times New Roman" w:eastAsia="Times New Roman" w:hAnsi="Times New Roman" w:cs="Times New Roman"/>
      <w:i/>
      <w:sz w:val="24"/>
      <w:szCs w:val="20"/>
      <w:lang w:val="en-US" w:eastAsia="ar-SA"/>
    </w:rPr>
  </w:style>
  <w:style w:type="character" w:customStyle="1" w:styleId="berschrift4Zchn">
    <w:name w:val="Überschrift 4 Zchn"/>
    <w:basedOn w:val="Absatz-Standardschriftart"/>
    <w:link w:val="berschrift4"/>
    <w:rsid w:val="00D24200"/>
    <w:rPr>
      <w:rFonts w:ascii="Times New Roman" w:eastAsia="Times New Roman" w:hAnsi="Times New Roman" w:cs="Times New Roman"/>
      <w:sz w:val="24"/>
      <w:szCs w:val="20"/>
      <w:lang w:val="en-US" w:eastAsia="ar-SA"/>
    </w:rPr>
  </w:style>
  <w:style w:type="character" w:customStyle="1" w:styleId="berschrift5Zchn">
    <w:name w:val="Überschrift 5 Zchn"/>
    <w:basedOn w:val="Absatz-Standardschriftart"/>
    <w:link w:val="berschrift5"/>
    <w:rsid w:val="00D24200"/>
    <w:rPr>
      <w:rFonts w:ascii="Times New Roman" w:eastAsia="Times New Roman" w:hAnsi="Times New Roman" w:cs="Times New Roman"/>
      <w:b/>
      <w:i/>
      <w:sz w:val="20"/>
      <w:szCs w:val="20"/>
      <w:lang w:val="en-US" w:eastAsia="ar-SA"/>
    </w:rPr>
  </w:style>
  <w:style w:type="character" w:customStyle="1" w:styleId="berschrift6Zchn">
    <w:name w:val="Überschrift 6 Zchn"/>
    <w:basedOn w:val="Absatz-Standardschriftart"/>
    <w:link w:val="berschrift6"/>
    <w:rsid w:val="00D24200"/>
    <w:rPr>
      <w:rFonts w:ascii="Times New Roman" w:eastAsia="Times New Roman" w:hAnsi="Times New Roman" w:cs="Times New Roman"/>
      <w:sz w:val="24"/>
      <w:szCs w:val="20"/>
      <w:lang w:eastAsia="ar-SA"/>
    </w:rPr>
  </w:style>
  <w:style w:type="character" w:customStyle="1" w:styleId="berschrift7Zchn">
    <w:name w:val="Überschrift 7 Zchn"/>
    <w:basedOn w:val="Absatz-Standardschriftart"/>
    <w:link w:val="berschrift7"/>
    <w:rsid w:val="00D24200"/>
    <w:rPr>
      <w:rFonts w:ascii="Times New Roman" w:eastAsia="Times New Roman" w:hAnsi="Times New Roman" w:cs="Times New Roman"/>
      <w:b/>
      <w:sz w:val="24"/>
      <w:szCs w:val="20"/>
      <w:lang w:val="en-US" w:eastAsia="ar-SA"/>
    </w:rPr>
  </w:style>
  <w:style w:type="character" w:customStyle="1" w:styleId="berschrift8Zchn">
    <w:name w:val="Überschrift 8 Zchn"/>
    <w:basedOn w:val="Absatz-Standardschriftart"/>
    <w:link w:val="berschrift8"/>
    <w:rsid w:val="00D24200"/>
    <w:rPr>
      <w:rFonts w:ascii="Times New Roman" w:eastAsia="Times New Roman" w:hAnsi="Times New Roman" w:cs="Times New Roman"/>
      <w:b/>
      <w:i/>
      <w:sz w:val="24"/>
      <w:szCs w:val="20"/>
      <w:lang w:val="en-US" w:eastAsia="ar-SA"/>
    </w:rPr>
  </w:style>
  <w:style w:type="paragraph" w:styleId="Textkrper-Zeileneinzug">
    <w:name w:val="Body Text Indent"/>
    <w:basedOn w:val="Standard"/>
    <w:link w:val="Textkrper-ZeileneinzugZchn"/>
    <w:semiHidden/>
    <w:rsid w:val="00D24200"/>
    <w:pPr>
      <w:spacing w:line="360" w:lineRule="auto"/>
    </w:pPr>
    <w:rPr>
      <w:b/>
      <w:i/>
      <w:sz w:val="24"/>
    </w:rPr>
  </w:style>
  <w:style w:type="character" w:customStyle="1" w:styleId="Textkrper-ZeileneinzugZchn">
    <w:name w:val="Textkörper-Zeileneinzug Zchn"/>
    <w:basedOn w:val="Absatz-Standardschriftart"/>
    <w:link w:val="Textkrper-Zeileneinzug"/>
    <w:semiHidden/>
    <w:rsid w:val="00D24200"/>
    <w:rPr>
      <w:rFonts w:ascii="Times New Roman" w:eastAsia="Times New Roman" w:hAnsi="Times New Roman" w:cs="Times New Roman"/>
      <w:b/>
      <w:i/>
      <w:sz w:val="24"/>
      <w:szCs w:val="20"/>
      <w:lang w:val="en-US" w:eastAsia="ar-SA"/>
    </w:rPr>
  </w:style>
  <w:style w:type="character" w:customStyle="1" w:styleId="Funotenzeichen1">
    <w:name w:val="Fußnotenzeichen1"/>
    <w:rsid w:val="00B4094B"/>
    <w:rPr>
      <w:vertAlign w:val="superscript"/>
    </w:rPr>
  </w:style>
  <w:style w:type="paragraph" w:styleId="Funotentext">
    <w:name w:val="footnote text"/>
    <w:basedOn w:val="Standard"/>
    <w:link w:val="FunotentextZchn"/>
    <w:semiHidden/>
    <w:rsid w:val="00B4094B"/>
  </w:style>
  <w:style w:type="character" w:customStyle="1" w:styleId="FunotentextZchn">
    <w:name w:val="Fußnotentext Zchn"/>
    <w:basedOn w:val="Absatz-Standardschriftart"/>
    <w:link w:val="Funotentext"/>
    <w:semiHidden/>
    <w:rsid w:val="00B4094B"/>
    <w:rPr>
      <w:rFonts w:ascii="Times New Roman" w:eastAsia="Times New Roman" w:hAnsi="Times New Roman" w:cs="Times New Roman"/>
      <w:sz w:val="20"/>
      <w:szCs w:val="20"/>
      <w:lang w:val="en-US" w:eastAsia="ar-SA"/>
    </w:rPr>
  </w:style>
  <w:style w:type="paragraph" w:customStyle="1" w:styleId="Textkrper-Einzug21">
    <w:name w:val="Textkörper-Einzug 21"/>
    <w:basedOn w:val="Standard"/>
    <w:rsid w:val="00B4094B"/>
    <w:pPr>
      <w:spacing w:line="480" w:lineRule="auto"/>
      <w:ind w:firstLine="720"/>
    </w:pPr>
    <w:rPr>
      <w:sz w:val="24"/>
    </w:rPr>
  </w:style>
  <w:style w:type="paragraph" w:styleId="Textkrper">
    <w:name w:val="Body Text"/>
    <w:basedOn w:val="Standard"/>
    <w:link w:val="TextkrperZchn"/>
    <w:uiPriority w:val="99"/>
    <w:unhideWhenUsed/>
    <w:rsid w:val="002E0559"/>
    <w:pPr>
      <w:spacing w:after="120"/>
    </w:pPr>
  </w:style>
  <w:style w:type="character" w:customStyle="1" w:styleId="TextkrperZchn">
    <w:name w:val="Textkörper Zchn"/>
    <w:basedOn w:val="Absatz-Standardschriftart"/>
    <w:link w:val="Textkrper"/>
    <w:uiPriority w:val="99"/>
    <w:rsid w:val="002E0559"/>
    <w:rPr>
      <w:rFonts w:ascii="Times New Roman" w:eastAsia="Times New Roman" w:hAnsi="Times New Roman" w:cs="Times New Roman"/>
      <w:sz w:val="20"/>
      <w:szCs w:val="20"/>
      <w:lang w:val="en-US" w:eastAsia="ar-SA"/>
    </w:rPr>
  </w:style>
  <w:style w:type="character" w:styleId="Hyperlink">
    <w:name w:val="Hyperlink"/>
    <w:rsid w:val="00823E20"/>
    <w:rPr>
      <w:color w:val="0000FF"/>
      <w:u w:val="single"/>
    </w:rPr>
  </w:style>
  <w:style w:type="paragraph" w:customStyle="1" w:styleId="Textkrper21">
    <w:name w:val="Textkörper 21"/>
    <w:basedOn w:val="Standard"/>
    <w:rsid w:val="00823E20"/>
    <w:pPr>
      <w:spacing w:line="360" w:lineRule="auto"/>
      <w:jc w:val="both"/>
    </w:pPr>
    <w:rPr>
      <w:sz w:val="24"/>
    </w:rPr>
  </w:style>
  <w:style w:type="paragraph" w:customStyle="1" w:styleId="Textkrper-Einzug31">
    <w:name w:val="Textkörper-Einzug 31"/>
    <w:basedOn w:val="Standard"/>
    <w:rsid w:val="008A458A"/>
    <w:pPr>
      <w:ind w:left="1440" w:firstLine="720"/>
    </w:pPr>
    <w:rPr>
      <w:sz w:val="24"/>
    </w:rPr>
  </w:style>
  <w:style w:type="paragraph" w:styleId="Endnotentext">
    <w:name w:val="endnote text"/>
    <w:basedOn w:val="Standard"/>
    <w:link w:val="EndnotentextZchn"/>
    <w:semiHidden/>
    <w:rsid w:val="00AD2F5E"/>
  </w:style>
  <w:style w:type="character" w:customStyle="1" w:styleId="EndnotentextZchn">
    <w:name w:val="Endnotentext Zchn"/>
    <w:basedOn w:val="Absatz-Standardschriftart"/>
    <w:link w:val="Endnotentext"/>
    <w:semiHidden/>
    <w:rsid w:val="00AD2F5E"/>
    <w:rPr>
      <w:rFonts w:ascii="Times New Roman" w:eastAsia="Times New Roman" w:hAnsi="Times New Roman" w:cs="Times New Roman"/>
      <w:sz w:val="20"/>
      <w:szCs w:val="20"/>
      <w:lang w:val="en-US" w:eastAsia="ar-SA"/>
    </w:rPr>
  </w:style>
  <w:style w:type="paragraph" w:styleId="Textkrper-Einzug2">
    <w:name w:val="Body Text Indent 2"/>
    <w:basedOn w:val="Standard"/>
    <w:link w:val="Textkrper-Einzug2Zchn"/>
    <w:uiPriority w:val="99"/>
    <w:unhideWhenUsed/>
    <w:rsid w:val="00AD2F5E"/>
    <w:pPr>
      <w:spacing w:after="120" w:line="480" w:lineRule="auto"/>
      <w:ind w:left="283"/>
    </w:pPr>
  </w:style>
  <w:style w:type="character" w:customStyle="1" w:styleId="Textkrper-Einzug2Zchn">
    <w:name w:val="Textkörper-Einzug 2 Zchn"/>
    <w:basedOn w:val="Absatz-Standardschriftart"/>
    <w:link w:val="Textkrper-Einzug2"/>
    <w:uiPriority w:val="99"/>
    <w:rsid w:val="00AD2F5E"/>
    <w:rPr>
      <w:rFonts w:ascii="Times New Roman" w:eastAsia="Times New Roman" w:hAnsi="Times New Roman" w:cs="Times New Roman"/>
      <w:sz w:val="20"/>
      <w:szCs w:val="20"/>
      <w:lang w:val="en-US" w:eastAsia="ar-SA"/>
    </w:rPr>
  </w:style>
  <w:style w:type="paragraph" w:styleId="Listenabsatz">
    <w:name w:val="List Paragraph"/>
    <w:basedOn w:val="Standard"/>
    <w:uiPriority w:val="34"/>
    <w:qFormat/>
    <w:rsid w:val="00FC5A64"/>
    <w:pPr>
      <w:ind w:left="720"/>
      <w:contextualSpacing/>
    </w:pPr>
  </w:style>
  <w:style w:type="paragraph" w:customStyle="1" w:styleId="Verzeichnis">
    <w:name w:val="Verzeichnis"/>
    <w:basedOn w:val="Standard"/>
    <w:rsid w:val="008D343B"/>
    <w:pPr>
      <w:suppressLineNumbers/>
    </w:pPr>
    <w:rPr>
      <w:rFonts w:cs="Tahoma"/>
    </w:rPr>
  </w:style>
  <w:style w:type="character" w:styleId="Funotenzeichen">
    <w:name w:val="footnote reference"/>
    <w:basedOn w:val="Absatz-Standardschriftart"/>
    <w:semiHidden/>
    <w:unhideWhenUsed/>
    <w:rsid w:val="00AB4590"/>
    <w:rPr>
      <w:vertAlign w:val="superscript"/>
    </w:rPr>
  </w:style>
  <w:style w:type="paragraph" w:styleId="Sprechblasentext">
    <w:name w:val="Balloon Text"/>
    <w:basedOn w:val="Standard"/>
    <w:link w:val="SprechblasentextZchn"/>
    <w:uiPriority w:val="99"/>
    <w:semiHidden/>
    <w:unhideWhenUsed/>
    <w:rsid w:val="009B7AB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B7AB2"/>
    <w:rPr>
      <w:rFonts w:ascii="Segoe UI" w:eastAsia="Times New Roman" w:hAnsi="Segoe UI" w:cs="Segoe UI"/>
      <w:sz w:val="18"/>
      <w:szCs w:val="18"/>
      <w:lang w:val="en-US" w:eastAsia="ar-SA"/>
    </w:rPr>
  </w:style>
  <w:style w:type="paragraph" w:styleId="Kopfzeile">
    <w:name w:val="header"/>
    <w:basedOn w:val="Standard"/>
    <w:link w:val="KopfzeileZchn"/>
    <w:uiPriority w:val="99"/>
    <w:unhideWhenUsed/>
    <w:rsid w:val="005A7F76"/>
    <w:pPr>
      <w:tabs>
        <w:tab w:val="center" w:pos="4536"/>
        <w:tab w:val="right" w:pos="9072"/>
      </w:tabs>
    </w:pPr>
  </w:style>
  <w:style w:type="character" w:customStyle="1" w:styleId="KopfzeileZchn">
    <w:name w:val="Kopfzeile Zchn"/>
    <w:basedOn w:val="Absatz-Standardschriftart"/>
    <w:link w:val="Kopfzeile"/>
    <w:uiPriority w:val="99"/>
    <w:rsid w:val="005A7F76"/>
    <w:rPr>
      <w:rFonts w:ascii="Times New Roman" w:eastAsia="Times New Roman" w:hAnsi="Times New Roman" w:cs="Times New Roman"/>
      <w:sz w:val="20"/>
      <w:szCs w:val="20"/>
      <w:lang w:val="en-US" w:eastAsia="ar-SA"/>
    </w:rPr>
  </w:style>
  <w:style w:type="paragraph" w:styleId="Fuzeile">
    <w:name w:val="footer"/>
    <w:basedOn w:val="Standard"/>
    <w:link w:val="FuzeileZchn"/>
    <w:uiPriority w:val="99"/>
    <w:unhideWhenUsed/>
    <w:rsid w:val="005A7F76"/>
    <w:pPr>
      <w:tabs>
        <w:tab w:val="center" w:pos="4536"/>
        <w:tab w:val="right" w:pos="9072"/>
      </w:tabs>
    </w:pPr>
  </w:style>
  <w:style w:type="character" w:customStyle="1" w:styleId="FuzeileZchn">
    <w:name w:val="Fußzeile Zchn"/>
    <w:basedOn w:val="Absatz-Standardschriftart"/>
    <w:link w:val="Fuzeile"/>
    <w:uiPriority w:val="99"/>
    <w:rsid w:val="005A7F76"/>
    <w:rPr>
      <w:rFonts w:ascii="Times New Roman" w:eastAsia="Times New Roman" w:hAnsi="Times New Roman" w:cs="Times New Roman"/>
      <w:sz w:val="20"/>
      <w:szCs w:val="20"/>
      <w:lang w:val="en-US" w:eastAsia="ar-SA"/>
    </w:rPr>
  </w:style>
  <w:style w:type="paragraph" w:customStyle="1" w:styleId="Beschriftung1">
    <w:name w:val="Beschriftung1"/>
    <w:basedOn w:val="Standard"/>
    <w:rsid w:val="00F570E1"/>
    <w:pPr>
      <w:suppressLineNumbers/>
      <w:spacing w:before="120" w:after="120"/>
    </w:pPr>
    <w:rPr>
      <w:rFonts w:cs="Tahoma"/>
      <w:i/>
      <w:iCs/>
      <w:sz w:val="24"/>
      <w:szCs w:val="24"/>
    </w:rPr>
  </w:style>
  <w:style w:type="paragraph" w:styleId="Textkrper2">
    <w:name w:val="Body Text 2"/>
    <w:basedOn w:val="Standard"/>
    <w:link w:val="Textkrper2Zchn"/>
    <w:uiPriority w:val="99"/>
    <w:unhideWhenUsed/>
    <w:rsid w:val="004B4C12"/>
    <w:pPr>
      <w:spacing w:after="120" w:line="480" w:lineRule="auto"/>
    </w:pPr>
  </w:style>
  <w:style w:type="character" w:customStyle="1" w:styleId="Textkrper2Zchn">
    <w:name w:val="Textkörper 2 Zchn"/>
    <w:basedOn w:val="Absatz-Standardschriftart"/>
    <w:link w:val="Textkrper2"/>
    <w:uiPriority w:val="99"/>
    <w:rsid w:val="004B4C12"/>
    <w:rPr>
      <w:rFonts w:ascii="Times New Roman" w:eastAsia="Times New Roman" w:hAnsi="Times New Roman"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CE3CF-6EA5-4C88-B75B-C922A6F7F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1810</Words>
  <Characters>11405</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Gregor Hank</cp:lastModifiedBy>
  <cp:revision>5067</cp:revision>
  <cp:lastPrinted>2020-05-04T08:40:00Z</cp:lastPrinted>
  <dcterms:created xsi:type="dcterms:W3CDTF">2020-04-26T12:28:00Z</dcterms:created>
  <dcterms:modified xsi:type="dcterms:W3CDTF">2025-06-19T15:16:00Z</dcterms:modified>
</cp:coreProperties>
</file>